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8FC1A" w14:textId="77777777" w:rsidR="0095497F" w:rsidRDefault="00000000">
      <w:pPr>
        <w:pStyle w:val="a3"/>
        <w:rPr>
          <w:sz w:val="20"/>
        </w:rPr>
      </w:pPr>
      <w:r>
        <w:pict w14:anchorId="136E4100">
          <v:group id="_x0000_s2073" style="position:absolute;margin-left:0;margin-top:0;width:594.4pt;height:653.05pt;z-index:-15961088;mso-position-horizontal-relative:page;mso-position-vertical-relative:page" coordsize="11888,13061">
            <v:rect id="_x0000_s2080" style="position:absolute;left:6400;top:6128;width:4762;height:679" fillcolor="#fac04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width:11888;height:13061">
              <v:imagedata r:id="rId10" o:title=""/>
            </v:shape>
            <v:line id="_x0000_s2078" style="position:absolute" from="717,1201" to="11089,1201" strokecolor="#f2f2f3" strokeweight=".23392mm"/>
            <v:shape id="_x0000_s2077" style="position:absolute;left:782;top:4502;width:5731;height:923" coordorigin="782,4503" coordsize="5731,923" o:spt="100" adj="0,,0" path="m907,4534r-1,-7l903,4518r-2,-3l897,4513r-3,l793,4513r-4,2l784,4522r-2,8l782,5395r1,6l786,5410r2,3l792,5415r3,1l799,5416r97,l900,5414r5,-8l907,5398r,-864xm1511,4524r-5,-11l1409,4513r-6,11l1403,5101r,6l1401,5111r-1,1l1399,5109,1180,4521r-8,-8l1057,4513r-5,11l1052,5397r1,8l1059,5414r4,2l1068,5416r82,l1154,5414r6,-9l1161,5397r,-619l1162,4770r2,-1l1165,4772r240,625l1409,5404r10,10l1423,5416r78,l1504,5415r6,-8l1511,5399r,-875xm1985,4529r-1,-7l1979,4515r-4,-2l1609,4513r-5,2l1599,4522r-1,7l1598,4598r1,5l1602,4610r1,2l1607,4614r3,l1728,4614r3,5l1731,5398r1,8l1737,5414r4,2l1746,5416r98,l1848,5414r6,-8l1855,5398r,-779l1857,4614r118,l1979,4612r5,-5l1985,4600r,-71xm2436,5333r,-5l2433,5320r-2,-2l2427,5316r-3,l2196,5316r,-291l2197,5021r2,-9l2201,5010r184,l2390,5000r,-86l2385,4904r-184,l2199,4902r-2,-8l2196,4891r,-272l2198,4613r226,l2428,4611r5,-6l2434,4598r,-68l2433,4525r-3,-8l2428,4515r-4,-2l2421,4513r-339,l2078,4514r-5,7l2072,4528r,873l2073,5408r5,6l2082,5416r6,l2425,5416r5,-2l2435,5408r1,-7l2436,5333xm2988,5405r-1,-101l2987,5240r-1,-48l2985,5159r-1,-25l2982,5110r-3,-22l2976,5068r-5,-17l2966,5035r-5,-13l2954,5010r-1,-1l2947,5000r-8,-9l2932,4983r-7,-6l2918,4971r-9,-5l2899,4960r-11,-5l2887,4954r,-1l2887,4950r,-1l2888,4948r11,-5l2909,4938r10,-5l2927,4927r8,-7l2942,4912r1,-1l2950,4903r7,-11l2963,4881r6,-14l2974,4852r4,-16l2981,4818r2,-20l2984,4777r,-23l2984,4724r-2,-28l2978,4670r-5,-24l2967,4625r-5,-12l2960,4607r-8,-17l2943,4576r-9,-12l2923,4553r-13,-9l2896,4536r-15,-7l2867,4524r-7,-2l2860,4758r-6,67l2834,4873r-33,28l2755,4911r-85,l2668,4905r,-288l2670,4613r66,l2767,4615r26,6l2815,4631r17,14l2844,4664r9,25l2858,4721r2,37l2860,4522r-7,-2l2838,4517r-14,-2l2808,4514r-18,-1l2771,4513r-216,l2551,4514r-5,7l2544,4529r,870l2546,5407r5,7l2555,5416r103,l2662,5414r5,-7l2668,5399r,-386l2670,5009r106,l2786,5010r18,3l2813,5017r18,11l2838,5036r6,11l2847,5057r3,10l2853,5078r1,12l2856,5108r2,32l2860,5186r2,61l2864,5307r2,71l2866,5407r4,9l2876,5416r108,l2988,5405xm3584,4524r-6,-11l3482,4513r-6,11l3476,5101r-1,6l3474,5111r-1,1l3472,5109,3253,4521r-8,-8l3130,4513r-5,11l3125,5397r1,8l3131,5414r4,2l3141,5416r82,l3227,5414r5,-9l3234,5397r,-619l3235,4770r1,-1l3238,4772r240,625l3482,5404r9,10l3496,5416r77,l3577,5415r5,-8l3584,5399r,-875xm4145,5410r,-16l4145,5389r,-3l4143,5380r,-2l4143,5376r-27,-160l4103,5138r-84,-506l4001,4524r-8,-10l3982,4513r-2,l3980,5134r-1,4l3842,5138r-3,-4l3839,5122r,-2l3913,4636r,-3l3914,4632r2,l3917,4633r,3l3979,5121r1,1l3980,5123r,11l3980,4513r-126,l3842,4514r-8,10l3831,4544r-141,832l3689,5378r,32l3692,5416r92,l3788,5414r5,-7l3795,5400r1,-11l3823,5230r1,-9l3827,5216r158,l3987,5221r2,9l4012,5390r3,17l4021,5416r121,l4145,5410xm4555,4529r-1,-7l4549,4515r-4,-2l4179,4513r-5,2l4169,4522r-1,7l4168,4598r1,5l4172,4610r1,2l4177,4614r3,l4298,4614r3,5l4301,5398r1,8l4307,5414r4,2l4316,5416r98,l4418,5414r6,-8l4425,5398r,-779l4427,4614r118,l4549,4612r5,-5l4555,4600r,-71xm4767,4534r-1,-7l4763,4518r-1,-3l4757,4513r-2,l4654,4513r-4,2l4644,4522r-1,8l4643,5395r1,6l4646,5410r2,3l4652,5415r3,1l4659,5416r98,l4761,5414r5,-8l4767,5398r,-864xm5365,4960r-1,-54l5363,4856r-3,-46l5356,4768r-5,-38l5345,4695r-8,-31l5329,4637r-9,-25l5316,4604r-7,-13l5296,4572r-14,-17l5267,4542r-16,-12l5241,4525r,435l5240,5030r-2,62l5235,5144r-5,44l5224,5224r-8,30l5207,5278r-11,18l5183,5309r-15,9l5149,5324r-20,2l5108,5324r-17,-6l5075,5309r-12,-14l5052,5277r-9,-24l5035,5223r-6,-36l5024,5143r-3,-52l5019,5030r-1,-70l5019,4892r2,-58l5024,4784r4,-42l5034,4707r8,-29l5051,4654r11,-19l5075,4622r16,-10l5109,4606r20,-2l5151,4606r18,6l5185,4622r13,13l5208,4653r9,23l5225,4705r6,35l5235,4782r3,50l5240,4892r1,68l5241,4525r-7,-4l5216,4514r-19,-5l5177,4506r-23,-3l5129,4503r-20,l5090,4505r-18,2l5056,4511r-16,4l5025,4521r-14,8l4997,4538r-13,11l4972,4561r-11,14l4951,4591r-9,18l4934,4629r-8,22l4919,4675r-6,27l4908,4731r-5,32l4900,4797r-3,35l4895,4873r-1,42l4894,4960r1,56l4896,5068r3,46l4903,5157r5,38l4914,5230r7,32l4929,5290r9,25l4949,5337r13,19l4976,5373r15,13l5007,5398r17,9l5041,5414r19,5l5081,5422r23,2l5129,5425r26,-1l5178,5422r21,-3l5218,5414r18,-7l5253,5398r16,-11l5284,5373r14,-16l5310,5338r6,-12l5321,5316r9,-25l5338,5263r7,-31l5351,5196r5,-38l5360,5115r3,-48l5364,5016r1,-56xm5951,4524r-5,-11l5850,4513r-6,11l5844,5101r-1,6l5842,5111r-2,1l5840,5109,5620,4521r-7,-8l5498,4513r-6,11l5492,5397r2,8l5499,5414r4,2l5509,5416r82,l5595,5414r5,-9l5602,5397r,-619l5603,4770r1,-1l5606,4772r240,625l5850,5404r9,10l5864,5416r77,l5945,5415r5,-8l5951,5399r,-875xm6513,5410r,-16l6513,5389r-1,-3l6511,5380r,-2l6511,5376r-27,-160l6471,5138r-84,-506l6369,4524r-8,-10l6349,4513r-1,l6348,5134r-1,4l6209,5138r-3,-4l6207,5122r,-2l6280,4636r1,-3l6282,4632r2,l6284,4633r1,3l6347,5121r1,1l6348,5123r,11l6348,4513r-126,l6210,4514r-8,10l6199,4544r-142,832l6057,5378r,32l6060,5416r92,l6155,5414r5,-7l6163,5400r1,-11l6191,5230r1,-9l6195,5216r158,l6355,5221r1,9l6380,5390r3,17l6389,5416r121,l6513,5410xe" stroked="f">
              <v:stroke joinstyle="round"/>
              <v:formulas/>
              <v:path arrowok="t" o:connecttype="segments"/>
            </v:shape>
            <v:shape id="_x0000_s2076" type="#_x0000_t75" style="position:absolute;left:7029;top:4438;width:999;height:999">
              <v:imagedata r:id="rId11" o:title=""/>
            </v:shape>
            <v:shape id="_x0000_s2075" style="position:absolute;left:6612;top:4484;width:4555;height:932" coordorigin="6613,4484" coordsize="4555,932" o:spt="100" adj="0,,0" path="m6924,5330r-1,-7l6918,5317r-4,-1l6739,5316r-3,-5l6736,4530r-1,-8l6730,4515r-4,-2l6623,4513r-4,2l6614,4522r-1,8l6613,5399r1,8l6619,5414r4,2l6628,5416r286,l6918,5414r5,-6l6924,5401r,-71xm8855,4493r-3,-9l8769,4484r-5,4l8756,4504r-2,11l8682,5137r-90,-607l8588,4513r-4,-12l8577,4493r-7,-3l8497,4490r-5,4l8484,4507r-4,10l8394,5124r-71,-609l8320,4504r-9,-16l8307,4484r-94,l8209,4493r,25l8210,4524r1,4l8324,5344r4,19l8333,5376r6,8l8347,5387r69,l8423,5384r6,-9l8433,5362r3,-18l8527,4758r94,585l8625,5362r5,14l8636,5384r8,3l8721,5387r7,-3l8733,5376r5,-13l8742,5344r111,-816l8854,4521r1,-5l8855,4493xm9323,5305r-1,-6l9319,5292r-2,-2l9313,5288r-3,l9082,5288r,-292l9083,4992r3,-8l9087,4982r185,l9277,4972r,-87l9272,4876r-185,l9086,4874r-3,-8l9082,4862r,-271l9085,4584r225,l9314,4583r5,-7l9320,4570r,-68l9319,4496r-2,-7l9315,4487r-4,-2l9308,4484r-339,l8965,4486r-5,7l8959,4500r,872l8960,5380r5,6l8969,5387r5,l9312,5387r4,-1l9321,5380r2,-7l9323,5305xm9795,5305r-1,-6l9791,5292r-2,-2l9785,5288r-3,l9554,5288r,-292l9555,4992r3,-8l9560,4982r184,l9749,4972r,-87l9744,4876r-185,l9558,4874r-3,-8l9554,4862r,-271l9557,4584r225,l9786,4583r5,-7l9792,4570r,-68l9792,4496r-3,-7l9787,4487r-4,-2l9780,4484r-339,l9437,4486r-5,7l9431,4500r,872l9432,5380r5,6l9441,5387r5,l9784,5387r4,-1l9794,5380r1,-7l9795,5305xm10322,5367r-1,-7l10156,4945r-2,-7l10153,4933r,-11l10155,4914r3,-10l10312,4511r2,-6l10314,4489r-5,-5l10207,4484r-7,2l10193,4492r-7,10l10180,4516r-153,416l10027,4496r-6,-12l9908,4484r-5,12l9903,5376r5,11l9919,5387r103,l10027,5377r,-415l10193,5355r7,14l10207,5379r7,6l10223,5387r97,l10322,5383r,-16xm10725,5302r-1,-7l10719,5289r-4,-1l10541,5288r-3,-5l10538,4501r-2,-8l10531,4486r-4,-2l10424,4484r-4,2l10415,4493r-1,8l10414,5370r1,8l10420,5386r4,1l10430,5387r285,l10719,5386r5,-6l10725,5373r,-71xm11167,4491r-3,-7l11073,4484r-4,4l11059,4500r-3,8l10967,4872r-89,-354l10873,4503r-6,-10l10860,4487r-8,-3l10752,4484r-3,7l10749,4510r1,6l10752,4522r145,565l10897,5368r1,8l10903,5385r4,2l10913,5387r103,l11021,5377r,-292l11166,4516r1,-6l11167,4491xe" stroked="f">
              <v:stroke joinstyle="round"/>
              <v:formulas/>
              <v:path arrowok="t" o:connecttype="segments"/>
            </v:shape>
            <v:rect id="_x0000_s2074" style="position:absolute;left:6412;top:5846;width:4755;height:678" fillcolor="#f9c432" stroked="f"/>
            <w10:wrap anchorx="page" anchory="page"/>
          </v:group>
        </w:pict>
      </w:r>
    </w:p>
    <w:p w14:paraId="244C58A0" w14:textId="77777777" w:rsidR="0095497F" w:rsidRDefault="0095497F">
      <w:pPr>
        <w:pStyle w:val="a3"/>
        <w:spacing w:before="8"/>
        <w:rPr>
          <w:sz w:val="20"/>
        </w:rPr>
      </w:pPr>
    </w:p>
    <w:p w14:paraId="1FF0AA2C" w14:textId="77777777" w:rsidR="0095497F" w:rsidRDefault="002E38B0">
      <w:pPr>
        <w:spacing w:before="98"/>
        <w:ind w:left="760"/>
        <w:rPr>
          <w:rFonts w:ascii="Trebuchet MS"/>
          <w:sz w:val="42"/>
        </w:rPr>
      </w:pPr>
      <w:r>
        <w:rPr>
          <w:rFonts w:ascii="Trebuchet MS"/>
          <w:color w:val="F2F2F3"/>
          <w:w w:val="90"/>
          <w:sz w:val="42"/>
        </w:rPr>
        <w:t>Foreign</w:t>
      </w:r>
      <w:r>
        <w:rPr>
          <w:rFonts w:ascii="Trebuchet MS"/>
          <w:color w:val="F2F2F3"/>
          <w:spacing w:val="35"/>
          <w:w w:val="90"/>
          <w:sz w:val="42"/>
        </w:rPr>
        <w:t xml:space="preserve"> </w:t>
      </w:r>
      <w:r>
        <w:rPr>
          <w:rFonts w:ascii="Trebuchet MS"/>
          <w:color w:val="F2F2F3"/>
          <w:w w:val="90"/>
          <w:sz w:val="42"/>
        </w:rPr>
        <w:t>policy,</w:t>
      </w:r>
      <w:r>
        <w:rPr>
          <w:rFonts w:ascii="Trebuchet MS"/>
          <w:color w:val="F2F2F3"/>
          <w:spacing w:val="36"/>
          <w:w w:val="90"/>
          <w:sz w:val="42"/>
        </w:rPr>
        <w:t xml:space="preserve"> </w:t>
      </w:r>
      <w:r>
        <w:rPr>
          <w:rFonts w:ascii="Trebuchet MS"/>
          <w:color w:val="F2F2F3"/>
          <w:w w:val="90"/>
          <w:sz w:val="42"/>
        </w:rPr>
        <w:t>international</w:t>
      </w:r>
      <w:r>
        <w:rPr>
          <w:rFonts w:ascii="Trebuchet MS"/>
          <w:color w:val="F2F2F3"/>
          <w:spacing w:val="36"/>
          <w:w w:val="90"/>
          <w:sz w:val="42"/>
        </w:rPr>
        <w:t xml:space="preserve"> </w:t>
      </w:r>
      <w:r>
        <w:rPr>
          <w:rFonts w:ascii="Trebuchet MS"/>
          <w:color w:val="F2F2F3"/>
          <w:w w:val="90"/>
          <w:sz w:val="42"/>
        </w:rPr>
        <w:t>relations</w:t>
      </w:r>
      <w:r>
        <w:rPr>
          <w:rFonts w:ascii="Trebuchet MS"/>
          <w:color w:val="F2F2F3"/>
          <w:spacing w:val="36"/>
          <w:w w:val="90"/>
          <w:sz w:val="42"/>
        </w:rPr>
        <w:t xml:space="preserve"> </w:t>
      </w:r>
      <w:r>
        <w:rPr>
          <w:rFonts w:ascii="Trebuchet MS"/>
          <w:color w:val="F2F2F3"/>
          <w:w w:val="90"/>
          <w:sz w:val="42"/>
        </w:rPr>
        <w:t>and</w:t>
      </w:r>
      <w:r>
        <w:rPr>
          <w:rFonts w:ascii="Trebuchet MS"/>
          <w:color w:val="F2F2F3"/>
          <w:spacing w:val="36"/>
          <w:w w:val="90"/>
          <w:sz w:val="42"/>
        </w:rPr>
        <w:t xml:space="preserve"> </w:t>
      </w:r>
      <w:r>
        <w:rPr>
          <w:rFonts w:ascii="Trebuchet MS"/>
          <w:color w:val="F2F2F3"/>
          <w:w w:val="90"/>
          <w:sz w:val="42"/>
        </w:rPr>
        <w:t>security</w:t>
      </w:r>
      <w:r>
        <w:rPr>
          <w:rFonts w:ascii="Trebuchet MS"/>
          <w:color w:val="F2F2F3"/>
          <w:spacing w:val="36"/>
          <w:w w:val="90"/>
          <w:sz w:val="42"/>
        </w:rPr>
        <w:t xml:space="preserve"> </w:t>
      </w:r>
      <w:r>
        <w:rPr>
          <w:rFonts w:ascii="Trebuchet MS"/>
          <w:color w:val="F2F2F3"/>
          <w:w w:val="90"/>
          <w:sz w:val="42"/>
        </w:rPr>
        <w:t>analysis</w:t>
      </w:r>
    </w:p>
    <w:p w14:paraId="6EBD2EBA" w14:textId="77777777" w:rsidR="0095497F" w:rsidRDefault="0095497F">
      <w:pPr>
        <w:pStyle w:val="a3"/>
        <w:rPr>
          <w:rFonts w:ascii="Trebuchet MS"/>
          <w:sz w:val="20"/>
        </w:rPr>
      </w:pPr>
    </w:p>
    <w:p w14:paraId="6AB6801E" w14:textId="77777777" w:rsidR="0095497F" w:rsidRDefault="0095497F">
      <w:pPr>
        <w:pStyle w:val="a3"/>
        <w:rPr>
          <w:rFonts w:ascii="Trebuchet MS"/>
          <w:sz w:val="20"/>
        </w:rPr>
      </w:pPr>
    </w:p>
    <w:p w14:paraId="765DE420" w14:textId="77777777" w:rsidR="0095497F" w:rsidRDefault="0095497F">
      <w:pPr>
        <w:pStyle w:val="a3"/>
        <w:rPr>
          <w:rFonts w:ascii="Trebuchet MS"/>
          <w:sz w:val="20"/>
        </w:rPr>
      </w:pPr>
    </w:p>
    <w:p w14:paraId="0B0588AE" w14:textId="77777777" w:rsidR="0095497F" w:rsidRDefault="0095497F">
      <w:pPr>
        <w:pStyle w:val="a3"/>
        <w:rPr>
          <w:rFonts w:ascii="Trebuchet MS"/>
          <w:sz w:val="20"/>
        </w:rPr>
      </w:pPr>
    </w:p>
    <w:p w14:paraId="6E5921CC" w14:textId="77777777" w:rsidR="0095497F" w:rsidRDefault="0095497F">
      <w:pPr>
        <w:pStyle w:val="a3"/>
        <w:rPr>
          <w:rFonts w:ascii="Trebuchet MS"/>
          <w:sz w:val="20"/>
        </w:rPr>
      </w:pPr>
    </w:p>
    <w:p w14:paraId="6C727DDA" w14:textId="77777777" w:rsidR="0095497F" w:rsidRDefault="0095497F">
      <w:pPr>
        <w:pStyle w:val="a3"/>
        <w:rPr>
          <w:rFonts w:ascii="Trebuchet MS"/>
          <w:sz w:val="20"/>
        </w:rPr>
      </w:pPr>
    </w:p>
    <w:p w14:paraId="7F530003" w14:textId="77777777" w:rsidR="0095497F" w:rsidRDefault="0095497F">
      <w:pPr>
        <w:pStyle w:val="a3"/>
        <w:rPr>
          <w:rFonts w:ascii="Trebuchet MS"/>
          <w:sz w:val="20"/>
        </w:rPr>
      </w:pPr>
    </w:p>
    <w:p w14:paraId="2E3481FB" w14:textId="77777777" w:rsidR="0095497F" w:rsidRDefault="0095497F">
      <w:pPr>
        <w:pStyle w:val="a3"/>
        <w:rPr>
          <w:rFonts w:ascii="Trebuchet MS"/>
          <w:sz w:val="20"/>
        </w:rPr>
      </w:pPr>
    </w:p>
    <w:p w14:paraId="2F6B3CA5" w14:textId="77777777" w:rsidR="0095497F" w:rsidRDefault="0095497F">
      <w:pPr>
        <w:pStyle w:val="a3"/>
        <w:rPr>
          <w:rFonts w:ascii="Trebuchet MS"/>
          <w:sz w:val="20"/>
        </w:rPr>
      </w:pPr>
    </w:p>
    <w:p w14:paraId="40026434" w14:textId="77777777" w:rsidR="0095497F" w:rsidRDefault="0095497F">
      <w:pPr>
        <w:pStyle w:val="a3"/>
        <w:rPr>
          <w:rFonts w:ascii="Trebuchet MS"/>
          <w:sz w:val="20"/>
        </w:rPr>
      </w:pPr>
    </w:p>
    <w:p w14:paraId="36CAE5B3" w14:textId="77777777" w:rsidR="0095497F" w:rsidRDefault="0095497F">
      <w:pPr>
        <w:pStyle w:val="a3"/>
        <w:rPr>
          <w:rFonts w:ascii="Trebuchet MS"/>
          <w:sz w:val="20"/>
        </w:rPr>
      </w:pPr>
    </w:p>
    <w:p w14:paraId="20DAD075" w14:textId="77777777" w:rsidR="0095497F" w:rsidRDefault="0095497F">
      <w:pPr>
        <w:pStyle w:val="a3"/>
        <w:rPr>
          <w:rFonts w:ascii="Trebuchet MS"/>
          <w:sz w:val="20"/>
        </w:rPr>
      </w:pPr>
    </w:p>
    <w:p w14:paraId="057BD679" w14:textId="77777777" w:rsidR="0095497F" w:rsidRDefault="0095497F">
      <w:pPr>
        <w:pStyle w:val="a3"/>
        <w:rPr>
          <w:rFonts w:ascii="Trebuchet MS"/>
          <w:sz w:val="20"/>
        </w:rPr>
      </w:pPr>
    </w:p>
    <w:p w14:paraId="7ADF9BBF" w14:textId="77777777" w:rsidR="0095497F" w:rsidRDefault="0095497F">
      <w:pPr>
        <w:pStyle w:val="a3"/>
        <w:rPr>
          <w:rFonts w:ascii="Trebuchet MS"/>
          <w:sz w:val="20"/>
        </w:rPr>
      </w:pPr>
    </w:p>
    <w:p w14:paraId="6F66ECA3" w14:textId="77777777" w:rsidR="0095497F" w:rsidRDefault="0095497F">
      <w:pPr>
        <w:pStyle w:val="a3"/>
        <w:rPr>
          <w:rFonts w:ascii="Trebuchet MS"/>
          <w:sz w:val="20"/>
        </w:rPr>
      </w:pPr>
    </w:p>
    <w:p w14:paraId="5A912BF7" w14:textId="77777777" w:rsidR="0095497F" w:rsidRDefault="0095497F">
      <w:pPr>
        <w:pStyle w:val="a3"/>
        <w:rPr>
          <w:rFonts w:ascii="Trebuchet MS"/>
          <w:sz w:val="20"/>
        </w:rPr>
      </w:pPr>
    </w:p>
    <w:p w14:paraId="0E507B39" w14:textId="77777777" w:rsidR="0095497F" w:rsidRDefault="0095497F">
      <w:pPr>
        <w:pStyle w:val="a3"/>
        <w:rPr>
          <w:rFonts w:ascii="Trebuchet MS"/>
          <w:sz w:val="20"/>
        </w:rPr>
      </w:pPr>
    </w:p>
    <w:p w14:paraId="4094010A" w14:textId="77777777" w:rsidR="0095497F" w:rsidRDefault="0095497F">
      <w:pPr>
        <w:pStyle w:val="a3"/>
        <w:rPr>
          <w:rFonts w:ascii="Trebuchet MS"/>
          <w:sz w:val="20"/>
        </w:rPr>
      </w:pPr>
    </w:p>
    <w:p w14:paraId="08F8B37A" w14:textId="77777777" w:rsidR="0095497F" w:rsidRDefault="0095497F">
      <w:pPr>
        <w:pStyle w:val="a3"/>
        <w:rPr>
          <w:rFonts w:ascii="Trebuchet MS"/>
          <w:sz w:val="20"/>
        </w:rPr>
      </w:pPr>
    </w:p>
    <w:p w14:paraId="480A16CD" w14:textId="0000A69D" w:rsidR="0095497F" w:rsidRDefault="003B2002" w:rsidP="003B2002">
      <w:pPr>
        <w:pStyle w:val="a3"/>
        <w:tabs>
          <w:tab w:val="left" w:pos="9380"/>
        </w:tabs>
        <w:rPr>
          <w:rFonts w:ascii="Trebuchet MS"/>
          <w:sz w:val="20"/>
        </w:rPr>
      </w:pPr>
      <w:r>
        <w:rPr>
          <w:rFonts w:ascii="Trebuchet MS"/>
          <w:sz w:val="20"/>
        </w:rPr>
        <w:tab/>
      </w:r>
    </w:p>
    <w:p w14:paraId="46199B40" w14:textId="422C1D82" w:rsidR="0095497F" w:rsidRDefault="002E38B0">
      <w:pPr>
        <w:spacing w:before="231"/>
        <w:ind w:left="6508"/>
        <w:rPr>
          <w:rFonts w:ascii="Roboto" w:hAnsi="Roboto"/>
          <w:sz w:val="36"/>
        </w:rPr>
      </w:pPr>
      <w:r>
        <w:rPr>
          <w:rFonts w:ascii="Roboto" w:hAnsi="Roboto"/>
          <w:color w:val="21317F"/>
          <w:spacing w:val="-1"/>
          <w:sz w:val="36"/>
        </w:rPr>
        <w:t>№</w:t>
      </w:r>
      <w:r w:rsidR="00FB51D6">
        <w:rPr>
          <w:rFonts w:ascii="Roboto" w:hAnsi="Roboto"/>
          <w:color w:val="21317F"/>
          <w:spacing w:val="-1"/>
          <w:sz w:val="36"/>
        </w:rPr>
        <w:t>01</w:t>
      </w:r>
      <w:r>
        <w:rPr>
          <w:rFonts w:ascii="Roboto" w:hAnsi="Roboto"/>
          <w:color w:val="21317F"/>
          <w:spacing w:val="30"/>
          <w:sz w:val="36"/>
        </w:rPr>
        <w:t xml:space="preserve"> </w:t>
      </w:r>
      <w:r w:rsidR="003B2002">
        <w:rPr>
          <w:rFonts w:ascii="Roboto" w:hAnsi="Roboto"/>
          <w:color w:val="21317F"/>
          <w:spacing w:val="-1"/>
          <w:sz w:val="36"/>
        </w:rPr>
        <w:t>15</w:t>
      </w:r>
      <w:r>
        <w:rPr>
          <w:rFonts w:ascii="Roboto" w:hAnsi="Roboto"/>
          <w:color w:val="21317F"/>
          <w:spacing w:val="-1"/>
          <w:sz w:val="36"/>
        </w:rPr>
        <w:t>.</w:t>
      </w:r>
      <w:r w:rsidR="003B2002">
        <w:rPr>
          <w:rFonts w:ascii="Roboto" w:hAnsi="Roboto"/>
          <w:color w:val="21317F"/>
          <w:spacing w:val="-1"/>
          <w:sz w:val="36"/>
        </w:rPr>
        <w:t>01</w:t>
      </w:r>
      <w:r>
        <w:rPr>
          <w:rFonts w:ascii="Roboto" w:hAnsi="Roboto"/>
          <w:color w:val="21317F"/>
          <w:spacing w:val="-1"/>
          <w:sz w:val="36"/>
        </w:rPr>
        <w:t>.202</w:t>
      </w:r>
      <w:r w:rsidR="003B2002">
        <w:rPr>
          <w:rFonts w:ascii="Roboto" w:hAnsi="Roboto"/>
          <w:color w:val="21317F"/>
          <w:spacing w:val="-1"/>
          <w:sz w:val="36"/>
        </w:rPr>
        <w:t>4</w:t>
      </w:r>
      <w:r>
        <w:rPr>
          <w:rFonts w:ascii="Roboto" w:hAnsi="Roboto"/>
          <w:color w:val="21317F"/>
          <w:spacing w:val="-1"/>
          <w:sz w:val="36"/>
        </w:rPr>
        <w:t>-</w:t>
      </w:r>
      <w:r w:rsidR="003B2002">
        <w:rPr>
          <w:rFonts w:ascii="Roboto" w:hAnsi="Roboto"/>
          <w:color w:val="21317F"/>
          <w:spacing w:val="-1"/>
          <w:sz w:val="36"/>
        </w:rPr>
        <w:t>31</w:t>
      </w:r>
      <w:r>
        <w:rPr>
          <w:rFonts w:ascii="Roboto" w:hAnsi="Roboto"/>
          <w:color w:val="21317F"/>
          <w:spacing w:val="-1"/>
          <w:sz w:val="36"/>
        </w:rPr>
        <w:t>.</w:t>
      </w:r>
      <w:r w:rsidR="003B2002">
        <w:rPr>
          <w:rFonts w:ascii="Roboto" w:hAnsi="Roboto"/>
          <w:color w:val="21317F"/>
          <w:spacing w:val="-1"/>
          <w:sz w:val="36"/>
        </w:rPr>
        <w:t>01</w:t>
      </w:r>
      <w:r>
        <w:rPr>
          <w:rFonts w:ascii="Roboto" w:hAnsi="Roboto"/>
          <w:color w:val="21317F"/>
          <w:spacing w:val="-1"/>
          <w:sz w:val="36"/>
        </w:rPr>
        <w:t>.202</w:t>
      </w:r>
      <w:r w:rsidR="003B2002">
        <w:rPr>
          <w:rFonts w:ascii="Roboto" w:hAnsi="Roboto"/>
          <w:color w:val="21317F"/>
          <w:spacing w:val="-1"/>
          <w:sz w:val="36"/>
        </w:rPr>
        <w:t>4</w:t>
      </w:r>
    </w:p>
    <w:p w14:paraId="5F65CBDA" w14:textId="77777777" w:rsidR="0095497F" w:rsidRDefault="0095497F">
      <w:pPr>
        <w:pStyle w:val="a3"/>
        <w:rPr>
          <w:rFonts w:ascii="Roboto"/>
          <w:sz w:val="20"/>
        </w:rPr>
      </w:pPr>
    </w:p>
    <w:p w14:paraId="5F4A4FB9" w14:textId="77777777" w:rsidR="0095497F" w:rsidRDefault="0095497F">
      <w:pPr>
        <w:pStyle w:val="a3"/>
        <w:rPr>
          <w:rFonts w:ascii="Roboto"/>
          <w:sz w:val="20"/>
        </w:rPr>
      </w:pPr>
    </w:p>
    <w:p w14:paraId="40E14AC4" w14:textId="77777777" w:rsidR="0095497F" w:rsidRDefault="0095497F">
      <w:pPr>
        <w:pStyle w:val="a3"/>
        <w:rPr>
          <w:rFonts w:ascii="Roboto"/>
          <w:sz w:val="20"/>
        </w:rPr>
      </w:pPr>
    </w:p>
    <w:p w14:paraId="1DFE23E3" w14:textId="77777777" w:rsidR="0095497F" w:rsidRDefault="0095497F">
      <w:pPr>
        <w:pStyle w:val="a3"/>
        <w:rPr>
          <w:rFonts w:ascii="Roboto"/>
          <w:sz w:val="20"/>
        </w:rPr>
      </w:pPr>
    </w:p>
    <w:p w14:paraId="39B37768" w14:textId="77777777" w:rsidR="0095497F" w:rsidRDefault="0095497F">
      <w:pPr>
        <w:pStyle w:val="a3"/>
        <w:rPr>
          <w:rFonts w:ascii="Roboto"/>
          <w:sz w:val="20"/>
        </w:rPr>
      </w:pPr>
    </w:p>
    <w:p w14:paraId="34F8B69C" w14:textId="77777777" w:rsidR="0095497F" w:rsidRDefault="0095497F">
      <w:pPr>
        <w:pStyle w:val="a3"/>
        <w:rPr>
          <w:rFonts w:ascii="Roboto"/>
          <w:sz w:val="20"/>
        </w:rPr>
      </w:pPr>
    </w:p>
    <w:p w14:paraId="448252BE" w14:textId="77777777" w:rsidR="0095497F" w:rsidRDefault="0095497F">
      <w:pPr>
        <w:pStyle w:val="a3"/>
        <w:rPr>
          <w:rFonts w:ascii="Roboto"/>
          <w:sz w:val="20"/>
        </w:rPr>
      </w:pPr>
    </w:p>
    <w:p w14:paraId="56AD1538" w14:textId="77777777" w:rsidR="0095497F" w:rsidRDefault="0095497F">
      <w:pPr>
        <w:pStyle w:val="a3"/>
        <w:rPr>
          <w:rFonts w:ascii="Roboto"/>
          <w:sz w:val="20"/>
        </w:rPr>
      </w:pPr>
    </w:p>
    <w:p w14:paraId="4913E926" w14:textId="77777777" w:rsidR="0095497F" w:rsidRDefault="0095497F">
      <w:pPr>
        <w:pStyle w:val="a3"/>
        <w:rPr>
          <w:rFonts w:ascii="Roboto"/>
          <w:sz w:val="20"/>
        </w:rPr>
      </w:pPr>
    </w:p>
    <w:p w14:paraId="1BE42E8C" w14:textId="77777777" w:rsidR="0095497F" w:rsidRDefault="0095497F">
      <w:pPr>
        <w:pStyle w:val="a3"/>
        <w:rPr>
          <w:rFonts w:ascii="Roboto"/>
          <w:sz w:val="20"/>
        </w:rPr>
      </w:pPr>
    </w:p>
    <w:p w14:paraId="1BDA7F3D" w14:textId="77777777" w:rsidR="0095497F" w:rsidRDefault="002E38B0">
      <w:pPr>
        <w:pStyle w:val="a4"/>
      </w:pPr>
      <w:r>
        <w:rPr>
          <w:color w:val="FFFFFF"/>
        </w:rPr>
        <w:t>Topics:</w:t>
      </w:r>
    </w:p>
    <w:p w14:paraId="284FFA7D" w14:textId="77777777" w:rsidR="0095497F" w:rsidRDefault="0095497F">
      <w:pPr>
        <w:pStyle w:val="a3"/>
        <w:spacing w:before="2"/>
        <w:rPr>
          <w:rFonts w:ascii="Roboto"/>
          <w:b/>
          <w:sz w:val="68"/>
        </w:rPr>
      </w:pPr>
    </w:p>
    <w:p w14:paraId="1F495126" w14:textId="77777777" w:rsidR="0095497F" w:rsidRDefault="002E38B0">
      <w:pPr>
        <w:pStyle w:val="a5"/>
        <w:numPr>
          <w:ilvl w:val="0"/>
          <w:numId w:val="1"/>
        </w:numPr>
        <w:tabs>
          <w:tab w:val="left" w:pos="1059"/>
        </w:tabs>
        <w:spacing w:line="240" w:lineRule="auto"/>
        <w:ind w:hanging="223"/>
        <w:rPr>
          <w:rFonts w:ascii="Roboto" w:hAnsi="Roboto"/>
          <w:sz w:val="38"/>
        </w:rPr>
      </w:pPr>
      <w:r>
        <w:rPr>
          <w:rFonts w:ascii="Roboto" w:hAnsi="Roboto"/>
          <w:color w:val="FFFFFF"/>
          <w:spacing w:val="-1"/>
          <w:sz w:val="38"/>
        </w:rPr>
        <w:t>Ukraine</w:t>
      </w:r>
      <w:r>
        <w:rPr>
          <w:rFonts w:ascii="Roboto" w:hAnsi="Roboto"/>
          <w:color w:val="FFFFFF"/>
          <w:spacing w:val="-23"/>
          <w:sz w:val="38"/>
        </w:rPr>
        <w:t xml:space="preserve"> </w:t>
      </w:r>
      <w:r>
        <w:rPr>
          <w:rFonts w:ascii="Roboto" w:hAnsi="Roboto"/>
          <w:color w:val="FFFFFF"/>
          <w:spacing w:val="-1"/>
          <w:sz w:val="38"/>
        </w:rPr>
        <w:t>–</w:t>
      </w:r>
      <w:r>
        <w:rPr>
          <w:rFonts w:ascii="Roboto" w:hAnsi="Roboto"/>
          <w:color w:val="FFFFFF"/>
          <w:spacing w:val="-21"/>
          <w:sz w:val="38"/>
        </w:rPr>
        <w:t xml:space="preserve"> </w:t>
      </w:r>
      <w:r>
        <w:rPr>
          <w:rFonts w:ascii="Roboto" w:hAnsi="Roboto"/>
          <w:color w:val="FFFFFF"/>
          <w:spacing w:val="-1"/>
          <w:sz w:val="38"/>
        </w:rPr>
        <w:t>European</w:t>
      </w:r>
      <w:r>
        <w:rPr>
          <w:rFonts w:ascii="Roboto" w:hAnsi="Roboto"/>
          <w:color w:val="FFFFFF"/>
          <w:spacing w:val="-22"/>
          <w:sz w:val="38"/>
        </w:rPr>
        <w:t xml:space="preserve"> </w:t>
      </w:r>
      <w:r>
        <w:rPr>
          <w:rFonts w:ascii="Roboto" w:hAnsi="Roboto"/>
          <w:color w:val="FFFFFF"/>
          <w:sz w:val="38"/>
        </w:rPr>
        <w:t>Union</w:t>
      </w:r>
    </w:p>
    <w:p w14:paraId="5ABADA12" w14:textId="77777777" w:rsidR="0095497F" w:rsidRDefault="002E38B0">
      <w:pPr>
        <w:pStyle w:val="a5"/>
        <w:numPr>
          <w:ilvl w:val="0"/>
          <w:numId w:val="1"/>
        </w:numPr>
        <w:tabs>
          <w:tab w:val="left" w:pos="1059"/>
        </w:tabs>
        <w:spacing w:before="191" w:line="240" w:lineRule="auto"/>
        <w:ind w:hanging="223"/>
        <w:rPr>
          <w:rFonts w:ascii="Roboto" w:hAnsi="Roboto"/>
          <w:sz w:val="38"/>
        </w:rPr>
      </w:pPr>
      <w:r>
        <w:rPr>
          <w:rFonts w:ascii="Roboto" w:hAnsi="Roboto"/>
          <w:color w:val="FFFFFF"/>
          <w:sz w:val="38"/>
        </w:rPr>
        <w:t>Foreign</w:t>
      </w:r>
      <w:r>
        <w:rPr>
          <w:rFonts w:ascii="Roboto" w:hAnsi="Roboto"/>
          <w:color w:val="FFFFFF"/>
          <w:spacing w:val="-18"/>
          <w:sz w:val="38"/>
        </w:rPr>
        <w:t xml:space="preserve"> </w:t>
      </w:r>
      <w:r>
        <w:rPr>
          <w:rFonts w:ascii="Roboto" w:hAnsi="Roboto"/>
          <w:color w:val="FFFFFF"/>
          <w:sz w:val="38"/>
        </w:rPr>
        <w:t>and</w:t>
      </w:r>
      <w:r>
        <w:rPr>
          <w:rFonts w:ascii="Roboto" w:hAnsi="Roboto"/>
          <w:color w:val="FFFFFF"/>
          <w:spacing w:val="-18"/>
          <w:sz w:val="38"/>
        </w:rPr>
        <w:t xml:space="preserve"> </w:t>
      </w:r>
      <w:r>
        <w:rPr>
          <w:rFonts w:ascii="Roboto" w:hAnsi="Roboto"/>
          <w:color w:val="FFFFFF"/>
          <w:sz w:val="38"/>
        </w:rPr>
        <w:t>Defense</w:t>
      </w:r>
      <w:r>
        <w:rPr>
          <w:rFonts w:ascii="Roboto" w:hAnsi="Roboto"/>
          <w:color w:val="FFFFFF"/>
          <w:spacing w:val="-17"/>
          <w:sz w:val="38"/>
        </w:rPr>
        <w:t xml:space="preserve"> </w:t>
      </w:r>
      <w:r>
        <w:rPr>
          <w:rFonts w:ascii="Roboto" w:hAnsi="Roboto"/>
          <w:color w:val="FFFFFF"/>
          <w:sz w:val="38"/>
        </w:rPr>
        <w:t>Policy</w:t>
      </w:r>
      <w:r>
        <w:rPr>
          <w:rFonts w:ascii="Roboto" w:hAnsi="Roboto"/>
          <w:color w:val="FFFFFF"/>
          <w:spacing w:val="-18"/>
          <w:sz w:val="38"/>
        </w:rPr>
        <w:t xml:space="preserve"> </w:t>
      </w:r>
      <w:r>
        <w:rPr>
          <w:rFonts w:ascii="Roboto" w:hAnsi="Roboto"/>
          <w:color w:val="FFFFFF"/>
          <w:sz w:val="38"/>
        </w:rPr>
        <w:t>of</w:t>
      </w:r>
      <w:r>
        <w:rPr>
          <w:rFonts w:ascii="Roboto" w:hAnsi="Roboto"/>
          <w:color w:val="FFFFFF"/>
          <w:spacing w:val="-18"/>
          <w:sz w:val="38"/>
        </w:rPr>
        <w:t xml:space="preserve"> </w:t>
      </w:r>
      <w:r>
        <w:rPr>
          <w:rFonts w:ascii="Roboto" w:hAnsi="Roboto"/>
          <w:color w:val="FFFFFF"/>
          <w:sz w:val="38"/>
        </w:rPr>
        <w:t>Ukraine</w:t>
      </w:r>
    </w:p>
    <w:p w14:paraId="4D4CD861" w14:textId="77777777" w:rsidR="0095497F" w:rsidRDefault="002E38B0">
      <w:pPr>
        <w:pStyle w:val="a5"/>
        <w:numPr>
          <w:ilvl w:val="0"/>
          <w:numId w:val="1"/>
        </w:numPr>
        <w:tabs>
          <w:tab w:val="left" w:pos="1059"/>
        </w:tabs>
        <w:spacing w:before="192" w:line="240" w:lineRule="auto"/>
        <w:ind w:hanging="223"/>
        <w:rPr>
          <w:rFonts w:ascii="Roboto" w:hAnsi="Roboto"/>
          <w:sz w:val="38"/>
        </w:rPr>
      </w:pPr>
      <w:r>
        <w:rPr>
          <w:rFonts w:ascii="Roboto" w:hAnsi="Roboto"/>
          <w:color w:val="FFFFFF"/>
          <w:w w:val="95"/>
          <w:sz w:val="38"/>
        </w:rPr>
        <w:t>The</w:t>
      </w:r>
      <w:r>
        <w:rPr>
          <w:rFonts w:ascii="Roboto" w:hAnsi="Roboto"/>
          <w:color w:val="FFFFFF"/>
          <w:spacing w:val="26"/>
          <w:w w:val="95"/>
          <w:sz w:val="38"/>
        </w:rPr>
        <w:t xml:space="preserve"> </w:t>
      </w:r>
      <w:r>
        <w:rPr>
          <w:rFonts w:ascii="Roboto" w:hAnsi="Roboto"/>
          <w:color w:val="FFFFFF"/>
          <w:w w:val="95"/>
          <w:sz w:val="38"/>
        </w:rPr>
        <w:t>course</w:t>
      </w:r>
      <w:r>
        <w:rPr>
          <w:rFonts w:ascii="Roboto" w:hAnsi="Roboto"/>
          <w:color w:val="FFFFFF"/>
          <w:spacing w:val="26"/>
          <w:w w:val="95"/>
          <w:sz w:val="38"/>
        </w:rPr>
        <w:t xml:space="preserve"> </w:t>
      </w:r>
      <w:r>
        <w:rPr>
          <w:rFonts w:ascii="Roboto" w:hAnsi="Roboto"/>
          <w:color w:val="FFFFFF"/>
          <w:w w:val="95"/>
          <w:sz w:val="38"/>
        </w:rPr>
        <w:t>of</w:t>
      </w:r>
      <w:r>
        <w:rPr>
          <w:rFonts w:ascii="Roboto" w:hAnsi="Roboto"/>
          <w:color w:val="FFFFFF"/>
          <w:spacing w:val="26"/>
          <w:w w:val="95"/>
          <w:sz w:val="38"/>
        </w:rPr>
        <w:t xml:space="preserve"> </w:t>
      </w:r>
      <w:r>
        <w:rPr>
          <w:rFonts w:ascii="Roboto" w:hAnsi="Roboto"/>
          <w:color w:val="FFFFFF"/>
          <w:w w:val="95"/>
          <w:sz w:val="38"/>
        </w:rPr>
        <w:t>the</w:t>
      </w:r>
      <w:r>
        <w:rPr>
          <w:rFonts w:ascii="Roboto" w:hAnsi="Roboto"/>
          <w:color w:val="FFFFFF"/>
          <w:spacing w:val="26"/>
          <w:w w:val="95"/>
          <w:sz w:val="38"/>
        </w:rPr>
        <w:t xml:space="preserve"> </w:t>
      </w:r>
      <w:r>
        <w:rPr>
          <w:rFonts w:ascii="Roboto" w:hAnsi="Roboto"/>
          <w:color w:val="FFFFFF"/>
          <w:w w:val="95"/>
          <w:sz w:val="38"/>
        </w:rPr>
        <w:t>Russian-Ukrainian</w:t>
      </w:r>
      <w:r>
        <w:rPr>
          <w:rFonts w:ascii="Roboto" w:hAnsi="Roboto"/>
          <w:color w:val="FFFFFF"/>
          <w:spacing w:val="26"/>
          <w:w w:val="95"/>
          <w:sz w:val="38"/>
        </w:rPr>
        <w:t xml:space="preserve"> </w:t>
      </w:r>
      <w:r>
        <w:rPr>
          <w:rFonts w:ascii="Roboto" w:hAnsi="Roboto"/>
          <w:color w:val="FFFFFF"/>
          <w:w w:val="95"/>
          <w:sz w:val="38"/>
        </w:rPr>
        <w:t>war</w:t>
      </w:r>
    </w:p>
    <w:p w14:paraId="1815D409" w14:textId="77777777" w:rsidR="0095497F" w:rsidRDefault="0095497F">
      <w:pPr>
        <w:pStyle w:val="a3"/>
        <w:rPr>
          <w:rFonts w:ascii="Roboto"/>
          <w:sz w:val="20"/>
        </w:rPr>
      </w:pPr>
    </w:p>
    <w:p w14:paraId="18742C19" w14:textId="77777777" w:rsidR="0095497F" w:rsidRDefault="0095497F">
      <w:pPr>
        <w:pStyle w:val="a3"/>
        <w:rPr>
          <w:rFonts w:ascii="Roboto"/>
          <w:sz w:val="20"/>
        </w:rPr>
      </w:pPr>
    </w:p>
    <w:p w14:paraId="3BCC71DB" w14:textId="77777777" w:rsidR="0095497F" w:rsidRDefault="0095497F">
      <w:pPr>
        <w:pStyle w:val="a3"/>
        <w:rPr>
          <w:rFonts w:ascii="Roboto"/>
          <w:sz w:val="20"/>
        </w:rPr>
      </w:pPr>
    </w:p>
    <w:p w14:paraId="2D38AFEF" w14:textId="77777777" w:rsidR="0095497F" w:rsidRDefault="0095497F">
      <w:pPr>
        <w:pStyle w:val="a3"/>
        <w:rPr>
          <w:rFonts w:ascii="Roboto"/>
          <w:sz w:val="20"/>
        </w:rPr>
      </w:pPr>
    </w:p>
    <w:p w14:paraId="72C22156" w14:textId="77777777" w:rsidR="0095497F" w:rsidRDefault="0095497F">
      <w:pPr>
        <w:pStyle w:val="a3"/>
        <w:rPr>
          <w:rFonts w:ascii="Roboto"/>
          <w:sz w:val="20"/>
        </w:rPr>
      </w:pPr>
    </w:p>
    <w:p w14:paraId="1C85E551" w14:textId="77777777" w:rsidR="0095497F" w:rsidRDefault="0095497F">
      <w:pPr>
        <w:pStyle w:val="a3"/>
        <w:rPr>
          <w:rFonts w:ascii="Roboto"/>
          <w:sz w:val="20"/>
        </w:rPr>
      </w:pPr>
    </w:p>
    <w:p w14:paraId="57BB1EAE" w14:textId="77777777" w:rsidR="0095497F" w:rsidRDefault="0095497F">
      <w:pPr>
        <w:pStyle w:val="a3"/>
        <w:rPr>
          <w:rFonts w:ascii="Roboto"/>
          <w:sz w:val="20"/>
        </w:rPr>
      </w:pPr>
    </w:p>
    <w:p w14:paraId="4094D346" w14:textId="77777777" w:rsidR="0095497F" w:rsidRDefault="002E38B0">
      <w:pPr>
        <w:pStyle w:val="a3"/>
        <w:spacing w:before="3"/>
        <w:rPr>
          <w:rFonts w:ascii="Roboto"/>
          <w:sz w:val="11"/>
        </w:rPr>
      </w:pPr>
      <w:r>
        <w:rPr>
          <w:noProof/>
        </w:rPr>
        <w:drawing>
          <wp:anchor distT="0" distB="0" distL="0" distR="0" simplePos="0" relativeHeight="251659264" behindDoc="0" locked="0" layoutInCell="1" allowOverlap="1" wp14:anchorId="07C058DF" wp14:editId="791E1B81">
            <wp:simplePos x="0" y="0"/>
            <wp:positionH relativeFrom="page">
              <wp:posOffset>627226</wp:posOffset>
            </wp:positionH>
            <wp:positionV relativeFrom="paragraph">
              <wp:posOffset>110561</wp:posOffset>
            </wp:positionV>
            <wp:extent cx="2283866" cy="1090612"/>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283866" cy="1090612"/>
                    </a:xfrm>
                    <a:prstGeom prst="rect">
                      <a:avLst/>
                    </a:prstGeom>
                  </pic:spPr>
                </pic:pic>
              </a:graphicData>
            </a:graphic>
          </wp:anchor>
        </w:drawing>
      </w:r>
    </w:p>
    <w:p w14:paraId="287A0B02" w14:textId="77777777" w:rsidR="0095497F" w:rsidRDefault="0095497F">
      <w:pPr>
        <w:rPr>
          <w:rFonts w:ascii="Roboto"/>
          <w:sz w:val="11"/>
        </w:rPr>
        <w:sectPr w:rsidR="0095497F" w:rsidSect="00C87B9A">
          <w:type w:val="continuous"/>
          <w:pgSz w:w="11900" w:h="16840"/>
          <w:pgMar w:top="0" w:right="620" w:bottom="280" w:left="0" w:header="708" w:footer="708" w:gutter="0"/>
          <w:cols w:space="720"/>
        </w:sectPr>
      </w:pPr>
    </w:p>
    <w:p w14:paraId="6D0518C0" w14:textId="5B055584" w:rsidR="0095497F" w:rsidRDefault="00000000">
      <w:pPr>
        <w:pStyle w:val="a3"/>
        <w:rPr>
          <w:rFonts w:ascii="Roboto"/>
          <w:sz w:val="20"/>
        </w:rPr>
      </w:pPr>
      <w:r>
        <w:rPr>
          <w:rFonts w:ascii="Roboto"/>
          <w:sz w:val="20"/>
        </w:rPr>
      </w:r>
      <w:r w:rsidR="00F318AB">
        <w:rPr>
          <w:rFonts w:ascii="Roboto"/>
          <w:sz w:val="20"/>
        </w:rPr>
        <w:pict w14:anchorId="39BF34C5">
          <v:shapetype id="_x0000_t202" coordsize="21600,21600" o:spt="202" path="m,l,21600r21600,l21600,xe">
            <v:stroke joinstyle="miter"/>
            <v:path gradientshapeok="t" o:connecttype="rect"/>
          </v:shapetype>
          <v:shape id="_x0000_s2084" type="#_x0000_t202" style="width:318.5pt;height:35.85pt;mso-left-percent:-10001;mso-top-percent:-10001;mso-position-horizontal:absolute;mso-position-horizontal-relative:char;mso-position-vertical:absolute;mso-position-vertical-relative:line;mso-left-percent:-10001;mso-top-percent:-10001" filled="f" stroked="f">
            <v:textbox inset="0,0,0,0">
              <w:txbxContent>
                <w:p w14:paraId="38417C31" w14:textId="77777777" w:rsidR="0095497F" w:rsidRDefault="002E38B0" w:rsidP="003C20A7">
                  <w:pPr>
                    <w:spacing w:before="173"/>
                    <w:ind w:left="2424" w:right="2160"/>
                    <w:rPr>
                      <w:rFonts w:ascii="Roboto"/>
                      <w:b/>
                      <w:sz w:val="28"/>
                    </w:rPr>
                  </w:pPr>
                  <w:r>
                    <w:rPr>
                      <w:rFonts w:ascii="Roboto"/>
                      <w:b/>
                      <w:color w:val="FFFFFF"/>
                      <w:w w:val="105"/>
                      <w:sz w:val="28"/>
                    </w:rPr>
                    <w:t>CONTENT</w:t>
                  </w:r>
                </w:p>
              </w:txbxContent>
            </v:textbox>
            <w10:anchorlock/>
          </v:shape>
        </w:pict>
      </w:r>
    </w:p>
    <w:p w14:paraId="77937376" w14:textId="77777777" w:rsidR="0095497F" w:rsidRDefault="0095497F">
      <w:pPr>
        <w:pStyle w:val="a3"/>
        <w:rPr>
          <w:rFonts w:ascii="Roboto"/>
          <w:sz w:val="20"/>
        </w:rPr>
      </w:pPr>
    </w:p>
    <w:p w14:paraId="6EC15D7E" w14:textId="77777777" w:rsidR="0095497F" w:rsidRDefault="0095497F">
      <w:pPr>
        <w:pStyle w:val="a3"/>
        <w:rPr>
          <w:rFonts w:ascii="Roboto"/>
          <w:sz w:val="20"/>
        </w:rPr>
      </w:pPr>
    </w:p>
    <w:p w14:paraId="0B2C8CB5" w14:textId="77777777" w:rsidR="0095497F" w:rsidRDefault="0095497F">
      <w:pPr>
        <w:pStyle w:val="a3"/>
        <w:rPr>
          <w:rFonts w:ascii="Roboto"/>
          <w:sz w:val="20"/>
        </w:rPr>
      </w:pPr>
    </w:p>
    <w:p w14:paraId="471EBED1" w14:textId="77777777" w:rsidR="0095497F" w:rsidRDefault="0095497F">
      <w:pPr>
        <w:pStyle w:val="a3"/>
        <w:rPr>
          <w:rFonts w:ascii="Roboto"/>
          <w:sz w:val="20"/>
        </w:rPr>
      </w:pPr>
    </w:p>
    <w:p w14:paraId="018B2136" w14:textId="77777777" w:rsidR="0095497F" w:rsidRDefault="0095497F">
      <w:pPr>
        <w:pStyle w:val="a3"/>
        <w:rPr>
          <w:rFonts w:ascii="Roboto"/>
          <w:sz w:val="20"/>
        </w:rPr>
      </w:pPr>
    </w:p>
    <w:p w14:paraId="5185BA75" w14:textId="77777777" w:rsidR="0095497F" w:rsidRDefault="0095497F">
      <w:pPr>
        <w:pStyle w:val="a3"/>
        <w:rPr>
          <w:rFonts w:ascii="Roboto"/>
          <w:sz w:val="20"/>
        </w:rPr>
      </w:pPr>
    </w:p>
    <w:p w14:paraId="124EE9EF" w14:textId="77777777" w:rsidR="0095497F" w:rsidRDefault="0095497F">
      <w:pPr>
        <w:pStyle w:val="a3"/>
        <w:spacing w:before="8"/>
        <w:rPr>
          <w:rFonts w:ascii="Roboto"/>
          <w:sz w:val="27"/>
        </w:rPr>
      </w:pPr>
    </w:p>
    <w:p w14:paraId="78712314" w14:textId="77777777" w:rsidR="0095497F" w:rsidRDefault="00000000">
      <w:pPr>
        <w:pStyle w:val="1"/>
      </w:pPr>
      <w:r>
        <w:pict w14:anchorId="7758317F">
          <v:rect id="_x0000_s2071" style="position:absolute;left:0;text-align:left;margin-left:86.15pt;margin-top:8.5pt;width:7pt;height:7pt;z-index:15730176;mso-position-horizontal-relative:page" fillcolor="#bebebe" stroked="f">
            <w10:wrap anchorx="page"/>
          </v:rect>
        </w:pict>
      </w:r>
      <w:r>
        <w:pict w14:anchorId="0D6FBD5E">
          <v:group id="_x0000_s2068" style="position:absolute;left:0;text-align:left;margin-left:-.5pt;margin-top:-124.4pt;width:298pt;height:37.85pt;z-index:-15958528;mso-position-horizontal-relative:page" coordorigin="-10,-2488" coordsize="5960,757">
            <v:rect id="_x0000_s2070" style="position:absolute;top:-2479;width:5940;height:737" fillcolor="#233e71" stroked="f"/>
            <v:shape id="_x0000_s2069" style="position:absolute;top:-2479;width:5940;height:737" coordorigin=",-2478" coordsize="5940,737" path="m,-2478r5940,l5940,-1742,,-1742e" filled="f" strokecolor="#4472c4" strokeweight="1pt">
              <v:path arrowok="t"/>
            </v:shape>
            <w10:wrap anchorx="page"/>
          </v:group>
        </w:pict>
      </w:r>
      <w:r w:rsidR="002E38B0">
        <w:rPr>
          <w:color w:val="073573"/>
        </w:rPr>
        <w:t>UKRAINE</w:t>
      </w:r>
      <w:r w:rsidR="002E38B0">
        <w:rPr>
          <w:color w:val="073573"/>
          <w:spacing w:val="-1"/>
        </w:rPr>
        <w:t xml:space="preserve"> </w:t>
      </w:r>
      <w:r w:rsidR="002E38B0">
        <w:rPr>
          <w:color w:val="073573"/>
        </w:rPr>
        <w:t>-</w:t>
      </w:r>
      <w:r w:rsidR="002E38B0">
        <w:rPr>
          <w:color w:val="073573"/>
          <w:spacing w:val="-1"/>
        </w:rPr>
        <w:t xml:space="preserve"> </w:t>
      </w:r>
      <w:r w:rsidR="002E38B0">
        <w:rPr>
          <w:color w:val="073573"/>
        </w:rPr>
        <w:t>EUROPEAN UNION</w:t>
      </w:r>
    </w:p>
    <w:p w14:paraId="275BAB61" w14:textId="0DDDF82D" w:rsidR="0095497F" w:rsidRDefault="002E38B0">
      <w:pPr>
        <w:tabs>
          <w:tab w:val="left" w:pos="10273"/>
        </w:tabs>
        <w:spacing w:before="188" w:line="249" w:lineRule="auto"/>
        <w:ind w:left="1700" w:right="859"/>
        <w:rPr>
          <w:rFonts w:ascii="Arial"/>
          <w:i/>
          <w:sz w:val="26"/>
        </w:rPr>
      </w:pPr>
      <w:r>
        <w:rPr>
          <w:rFonts w:ascii="Arial"/>
          <w:i/>
          <w:color w:val="073573"/>
          <w:spacing w:val="-1"/>
          <w:sz w:val="28"/>
        </w:rPr>
        <w:t xml:space="preserve">Theme Analysis: </w:t>
      </w:r>
      <w:r w:rsidR="00BA07EE" w:rsidRPr="00BA07EE">
        <w:rPr>
          <w:rFonts w:ascii="Roboto"/>
          <w:color w:val="535353"/>
          <w:spacing w:val="-1"/>
          <w:sz w:val="26"/>
        </w:rPr>
        <w:t>The Ukrainian Peace Formula in Davos: Results and Prospects</w:t>
      </w:r>
      <w:r w:rsidR="00BA07EE">
        <w:rPr>
          <w:rFonts w:ascii="Roboto"/>
          <w:color w:val="535353"/>
          <w:spacing w:val="-1"/>
          <w:sz w:val="26"/>
        </w:rPr>
        <w:t>?</w:t>
      </w:r>
      <w:r>
        <w:rPr>
          <w:rFonts w:ascii="Arial"/>
          <w:color w:val="535353"/>
          <w:sz w:val="26"/>
          <w:u w:val="single" w:color="525252"/>
        </w:rPr>
        <w:tab/>
      </w:r>
      <w:r>
        <w:rPr>
          <w:rFonts w:ascii="Arial"/>
          <w:i/>
          <w:color w:val="535353"/>
          <w:spacing w:val="-4"/>
          <w:sz w:val="26"/>
        </w:rPr>
        <w:t>3</w:t>
      </w:r>
    </w:p>
    <w:p w14:paraId="02CA7E7C" w14:textId="77777777" w:rsidR="0095497F" w:rsidRDefault="0095497F">
      <w:pPr>
        <w:pStyle w:val="a3"/>
        <w:rPr>
          <w:rFonts w:ascii="Arial"/>
          <w:i/>
          <w:sz w:val="20"/>
        </w:rPr>
      </w:pPr>
    </w:p>
    <w:p w14:paraId="2D631126" w14:textId="77777777" w:rsidR="0095497F" w:rsidRDefault="0095497F">
      <w:pPr>
        <w:pStyle w:val="a3"/>
        <w:rPr>
          <w:rFonts w:ascii="Arial"/>
          <w:i/>
          <w:sz w:val="20"/>
        </w:rPr>
      </w:pPr>
    </w:p>
    <w:p w14:paraId="4C9597D4" w14:textId="77777777" w:rsidR="0095497F" w:rsidRDefault="0095497F">
      <w:pPr>
        <w:pStyle w:val="a3"/>
        <w:rPr>
          <w:rFonts w:ascii="Arial"/>
          <w:i/>
          <w:sz w:val="20"/>
        </w:rPr>
      </w:pPr>
    </w:p>
    <w:p w14:paraId="21EE7343" w14:textId="77777777" w:rsidR="0095497F" w:rsidRDefault="0095497F">
      <w:pPr>
        <w:pStyle w:val="a3"/>
        <w:spacing w:before="9"/>
        <w:rPr>
          <w:rFonts w:ascii="Arial"/>
          <w:i/>
          <w:sz w:val="19"/>
        </w:rPr>
      </w:pPr>
    </w:p>
    <w:p w14:paraId="53C8A39C" w14:textId="77777777" w:rsidR="0095497F" w:rsidRDefault="00000000">
      <w:pPr>
        <w:pStyle w:val="1"/>
        <w:spacing w:before="54"/>
      </w:pPr>
      <w:r>
        <w:pict w14:anchorId="12C065BD">
          <v:rect id="_x0000_s2067" style="position:absolute;left:0;text-align:left;margin-left:86.15pt;margin-top:8.55pt;width:7pt;height:7pt;z-index:15730688;mso-position-horizontal-relative:page" fillcolor="#bebebe" stroked="f">
            <w10:wrap anchorx="page"/>
          </v:rect>
        </w:pict>
      </w:r>
      <w:r w:rsidR="002E38B0">
        <w:rPr>
          <w:color w:val="073573"/>
        </w:rPr>
        <w:t>FOREIGN</w:t>
      </w:r>
      <w:r w:rsidR="002E38B0">
        <w:rPr>
          <w:color w:val="073573"/>
          <w:spacing w:val="-17"/>
        </w:rPr>
        <w:t xml:space="preserve"> </w:t>
      </w:r>
      <w:r w:rsidR="002E38B0">
        <w:rPr>
          <w:color w:val="073573"/>
        </w:rPr>
        <w:t>AND</w:t>
      </w:r>
      <w:r w:rsidR="002E38B0">
        <w:rPr>
          <w:color w:val="073573"/>
          <w:spacing w:val="-1"/>
        </w:rPr>
        <w:t xml:space="preserve"> </w:t>
      </w:r>
      <w:r w:rsidR="002E38B0">
        <w:rPr>
          <w:color w:val="073573"/>
        </w:rPr>
        <w:t>DEFENSE</w:t>
      </w:r>
      <w:r w:rsidR="002E38B0">
        <w:rPr>
          <w:color w:val="073573"/>
          <w:spacing w:val="-1"/>
        </w:rPr>
        <w:t xml:space="preserve"> </w:t>
      </w:r>
      <w:r w:rsidR="002E38B0">
        <w:rPr>
          <w:color w:val="073573"/>
        </w:rPr>
        <w:t>POLICY</w:t>
      </w:r>
      <w:r w:rsidR="002E38B0">
        <w:rPr>
          <w:color w:val="073573"/>
          <w:spacing w:val="-6"/>
        </w:rPr>
        <w:t xml:space="preserve"> </w:t>
      </w:r>
      <w:r w:rsidR="002E38B0">
        <w:rPr>
          <w:color w:val="073573"/>
        </w:rPr>
        <w:t>OF</w:t>
      </w:r>
      <w:r w:rsidR="002E38B0">
        <w:rPr>
          <w:color w:val="073573"/>
          <w:spacing w:val="-1"/>
        </w:rPr>
        <w:t xml:space="preserve"> </w:t>
      </w:r>
      <w:r w:rsidR="002E38B0">
        <w:rPr>
          <w:color w:val="073573"/>
        </w:rPr>
        <w:t>UKRAINE</w:t>
      </w:r>
    </w:p>
    <w:p w14:paraId="53398272" w14:textId="7E750887" w:rsidR="0095497F" w:rsidRDefault="002E38B0">
      <w:pPr>
        <w:tabs>
          <w:tab w:val="left" w:pos="10278"/>
        </w:tabs>
        <w:spacing w:before="188" w:line="249" w:lineRule="auto"/>
        <w:ind w:left="1700" w:right="855"/>
        <w:rPr>
          <w:rFonts w:ascii="Arial"/>
          <w:i/>
          <w:sz w:val="26"/>
        </w:rPr>
      </w:pPr>
      <w:r>
        <w:rPr>
          <w:rFonts w:ascii="Arial"/>
          <w:i/>
          <w:color w:val="073573"/>
          <w:sz w:val="28"/>
        </w:rPr>
        <w:t xml:space="preserve">Theme Analysis: </w:t>
      </w:r>
      <w:r w:rsidR="005628CA" w:rsidRPr="005628CA">
        <w:rPr>
          <w:rFonts w:ascii="Roboto"/>
          <w:color w:val="535353"/>
          <w:sz w:val="26"/>
        </w:rPr>
        <w:t>Security Agreement between Ukraine and the UK: A NATO alternative or the foundation of a new security architecture in Europe?</w:t>
      </w:r>
      <w:r>
        <w:rPr>
          <w:rFonts w:ascii="Arial"/>
          <w:color w:val="535353"/>
          <w:sz w:val="26"/>
          <w:u w:val="single" w:color="525252"/>
        </w:rPr>
        <w:tab/>
      </w:r>
      <w:r w:rsidR="005628CA">
        <w:rPr>
          <w:rFonts w:ascii="Arial"/>
          <w:i/>
          <w:color w:val="535353"/>
          <w:spacing w:val="-5"/>
          <w:sz w:val="26"/>
        </w:rPr>
        <w:t>6</w:t>
      </w:r>
    </w:p>
    <w:p w14:paraId="604E2308" w14:textId="77777777" w:rsidR="0095497F" w:rsidRDefault="0095497F">
      <w:pPr>
        <w:pStyle w:val="a3"/>
        <w:rPr>
          <w:rFonts w:ascii="Arial"/>
          <w:i/>
          <w:sz w:val="20"/>
        </w:rPr>
      </w:pPr>
    </w:p>
    <w:p w14:paraId="30A2DF05" w14:textId="77777777" w:rsidR="0095497F" w:rsidRDefault="0095497F">
      <w:pPr>
        <w:pStyle w:val="a3"/>
        <w:rPr>
          <w:rFonts w:ascii="Arial"/>
          <w:i/>
          <w:sz w:val="20"/>
        </w:rPr>
      </w:pPr>
    </w:p>
    <w:p w14:paraId="735298FB" w14:textId="77777777" w:rsidR="0095497F" w:rsidRDefault="0095497F">
      <w:pPr>
        <w:pStyle w:val="a3"/>
        <w:rPr>
          <w:rFonts w:ascii="Arial"/>
          <w:i/>
          <w:sz w:val="20"/>
        </w:rPr>
      </w:pPr>
    </w:p>
    <w:p w14:paraId="42C3D10A" w14:textId="77777777" w:rsidR="0095497F" w:rsidRDefault="0095497F">
      <w:pPr>
        <w:pStyle w:val="a3"/>
        <w:spacing w:before="8"/>
        <w:rPr>
          <w:rFonts w:ascii="Arial"/>
          <w:i/>
          <w:sz w:val="18"/>
        </w:rPr>
      </w:pPr>
    </w:p>
    <w:p w14:paraId="6D375036" w14:textId="77777777" w:rsidR="0095497F" w:rsidRDefault="00000000">
      <w:pPr>
        <w:pStyle w:val="1"/>
        <w:spacing w:line="379" w:lineRule="auto"/>
        <w:ind w:left="2141" w:right="2569" w:hanging="28"/>
        <w:jc w:val="both"/>
      </w:pPr>
      <w:r>
        <w:pict w14:anchorId="7A0BCC0A">
          <v:rect id="_x0000_s2066" style="position:absolute;left:0;text-align:left;margin-left:86.15pt;margin-top:8.5pt;width:7pt;height:7pt;z-index:15731200;mso-position-horizontal-relative:page" fillcolor="#bebebe" stroked="f">
            <w10:wrap anchorx="page"/>
          </v:rect>
        </w:pict>
      </w:r>
      <w:r w:rsidR="002E38B0">
        <w:rPr>
          <w:color w:val="073573"/>
        </w:rPr>
        <w:t>THE</w:t>
      </w:r>
      <w:r w:rsidR="002E38B0">
        <w:rPr>
          <w:color w:val="073573"/>
          <w:spacing w:val="-6"/>
        </w:rPr>
        <w:t xml:space="preserve"> </w:t>
      </w:r>
      <w:r w:rsidR="002E38B0">
        <w:rPr>
          <w:color w:val="073573"/>
        </w:rPr>
        <w:t>COURSE</w:t>
      </w:r>
      <w:r w:rsidR="002E38B0">
        <w:rPr>
          <w:color w:val="073573"/>
          <w:spacing w:val="-5"/>
        </w:rPr>
        <w:t xml:space="preserve"> </w:t>
      </w:r>
      <w:r w:rsidR="002E38B0">
        <w:rPr>
          <w:color w:val="073573"/>
        </w:rPr>
        <w:t>OF</w:t>
      </w:r>
      <w:r w:rsidR="002E38B0">
        <w:rPr>
          <w:color w:val="073573"/>
          <w:spacing w:val="-11"/>
        </w:rPr>
        <w:t xml:space="preserve"> </w:t>
      </w:r>
      <w:r w:rsidR="002E38B0">
        <w:rPr>
          <w:color w:val="073573"/>
        </w:rPr>
        <w:t>THE</w:t>
      </w:r>
      <w:r w:rsidR="002E38B0">
        <w:rPr>
          <w:color w:val="073573"/>
          <w:spacing w:val="-5"/>
        </w:rPr>
        <w:t xml:space="preserve"> </w:t>
      </w:r>
      <w:r w:rsidR="002E38B0">
        <w:rPr>
          <w:color w:val="073573"/>
        </w:rPr>
        <w:t>RUSSIAN-UKRAINIAN</w:t>
      </w:r>
      <w:r w:rsidR="002E38B0">
        <w:rPr>
          <w:color w:val="073573"/>
          <w:spacing w:val="-6"/>
        </w:rPr>
        <w:t xml:space="preserve"> </w:t>
      </w:r>
      <w:r w:rsidR="002E38B0">
        <w:rPr>
          <w:color w:val="073573"/>
        </w:rPr>
        <w:t>WAR</w:t>
      </w:r>
      <w:r w:rsidR="002E38B0">
        <w:rPr>
          <w:color w:val="073573"/>
          <w:spacing w:val="-75"/>
        </w:rPr>
        <w:t xml:space="preserve"> </w:t>
      </w:r>
      <w:r w:rsidR="002E38B0">
        <w:rPr>
          <w:color w:val="073573"/>
        </w:rPr>
        <w:t>(01.10 – 15.10.2023)</w:t>
      </w:r>
    </w:p>
    <w:p w14:paraId="7E0D10D0" w14:textId="6F428C9C" w:rsidR="0095497F" w:rsidRDefault="002E38B0">
      <w:pPr>
        <w:tabs>
          <w:tab w:val="left" w:pos="10089"/>
          <w:tab w:val="left" w:pos="10127"/>
        </w:tabs>
        <w:spacing w:before="3" w:line="249" w:lineRule="auto"/>
        <w:ind w:left="1700" w:right="880"/>
        <w:jc w:val="both"/>
        <w:rPr>
          <w:rFonts w:ascii="Arial"/>
          <w:i/>
          <w:sz w:val="26"/>
        </w:rPr>
      </w:pPr>
      <w:r>
        <w:rPr>
          <w:rFonts w:ascii="Roboto"/>
          <w:color w:val="535353"/>
          <w:sz w:val="26"/>
        </w:rPr>
        <w:t>Changes</w:t>
      </w:r>
      <w:r>
        <w:rPr>
          <w:rFonts w:ascii="Roboto"/>
          <w:color w:val="535353"/>
          <w:spacing w:val="-7"/>
          <w:sz w:val="26"/>
        </w:rPr>
        <w:t xml:space="preserve"> </w:t>
      </w:r>
      <w:r>
        <w:rPr>
          <w:rFonts w:ascii="Roboto"/>
          <w:color w:val="535353"/>
          <w:sz w:val="26"/>
        </w:rPr>
        <w:t>at</w:t>
      </w:r>
      <w:r>
        <w:rPr>
          <w:rFonts w:ascii="Roboto"/>
          <w:color w:val="535353"/>
          <w:spacing w:val="-6"/>
          <w:sz w:val="26"/>
        </w:rPr>
        <w:t xml:space="preserve"> </w:t>
      </w:r>
      <w:r>
        <w:rPr>
          <w:rFonts w:ascii="Roboto"/>
          <w:color w:val="535353"/>
          <w:sz w:val="26"/>
        </w:rPr>
        <w:t>the</w:t>
      </w:r>
      <w:r>
        <w:rPr>
          <w:rFonts w:ascii="Roboto"/>
          <w:color w:val="535353"/>
          <w:spacing w:val="-6"/>
          <w:sz w:val="26"/>
        </w:rPr>
        <w:t xml:space="preserve"> </w:t>
      </w:r>
      <w:r>
        <w:rPr>
          <w:rFonts w:ascii="Roboto"/>
          <w:color w:val="535353"/>
          <w:sz w:val="26"/>
        </w:rPr>
        <w:t>front</w:t>
      </w:r>
      <w:r>
        <w:rPr>
          <w:rFonts w:ascii="Arial"/>
          <w:color w:val="535353"/>
          <w:sz w:val="26"/>
          <w:u w:val="single" w:color="525252"/>
        </w:rPr>
        <w:tab/>
      </w:r>
      <w:r>
        <w:rPr>
          <w:rFonts w:ascii="Arial"/>
          <w:color w:val="535353"/>
          <w:sz w:val="26"/>
          <w:u w:val="single" w:color="525252"/>
        </w:rPr>
        <w:tab/>
      </w:r>
      <w:r w:rsidR="00AD3A98">
        <w:rPr>
          <w:rFonts w:ascii="Arial"/>
          <w:i/>
          <w:color w:val="535353"/>
          <w:spacing w:val="-12"/>
          <w:sz w:val="26"/>
        </w:rPr>
        <w:t>9</w:t>
      </w:r>
      <w:r>
        <w:rPr>
          <w:rFonts w:ascii="Arial"/>
          <w:i/>
          <w:color w:val="535353"/>
          <w:spacing w:val="-70"/>
          <w:sz w:val="26"/>
        </w:rPr>
        <w:t xml:space="preserve"> </w:t>
      </w:r>
      <w:r>
        <w:rPr>
          <w:rFonts w:ascii="Roboto"/>
          <w:color w:val="535353"/>
          <w:sz w:val="26"/>
        </w:rPr>
        <w:t>Military</w:t>
      </w:r>
      <w:r>
        <w:rPr>
          <w:rFonts w:ascii="Roboto"/>
          <w:color w:val="535353"/>
          <w:spacing w:val="-13"/>
          <w:sz w:val="26"/>
        </w:rPr>
        <w:t xml:space="preserve"> </w:t>
      </w:r>
      <w:r>
        <w:rPr>
          <w:rFonts w:ascii="Roboto"/>
          <w:color w:val="535353"/>
          <w:sz w:val="26"/>
        </w:rPr>
        <w:t>assistance</w:t>
      </w:r>
      <w:r>
        <w:rPr>
          <w:rFonts w:ascii="Arial"/>
          <w:color w:val="535353"/>
          <w:sz w:val="26"/>
          <w:u w:val="single" w:color="525252"/>
        </w:rPr>
        <w:tab/>
      </w:r>
      <w:r w:rsidR="00273322">
        <w:rPr>
          <w:rFonts w:ascii="Arial"/>
          <w:i/>
          <w:color w:val="535353"/>
          <w:sz w:val="26"/>
        </w:rPr>
        <w:t>9</w:t>
      </w:r>
      <w:r>
        <w:rPr>
          <w:rFonts w:ascii="Arial"/>
          <w:i/>
          <w:color w:val="535353"/>
          <w:spacing w:val="-70"/>
          <w:sz w:val="26"/>
        </w:rPr>
        <w:t xml:space="preserve"> </w:t>
      </w:r>
      <w:r>
        <w:rPr>
          <w:rFonts w:ascii="Arial MT"/>
          <w:color w:val="535353"/>
          <w:sz w:val="26"/>
        </w:rPr>
        <w:t>Russia:</w:t>
      </w:r>
      <w:r>
        <w:rPr>
          <w:rFonts w:ascii="Arial MT"/>
          <w:color w:val="535353"/>
          <w:spacing w:val="-2"/>
          <w:sz w:val="26"/>
        </w:rPr>
        <w:t xml:space="preserve"> </w:t>
      </w:r>
      <w:r>
        <w:rPr>
          <w:rFonts w:ascii="Arial MT"/>
          <w:color w:val="535353"/>
          <w:sz w:val="26"/>
        </w:rPr>
        <w:t>External and internal</w:t>
      </w:r>
      <w:r>
        <w:rPr>
          <w:rFonts w:ascii="Arial MT"/>
          <w:color w:val="535353"/>
          <w:spacing w:val="-1"/>
          <w:sz w:val="26"/>
        </w:rPr>
        <w:t xml:space="preserve"> </w:t>
      </w:r>
      <w:r>
        <w:rPr>
          <w:rFonts w:ascii="Arial MT"/>
          <w:color w:val="535353"/>
          <w:sz w:val="26"/>
        </w:rPr>
        <w:t>challenges</w:t>
      </w:r>
      <w:r>
        <w:rPr>
          <w:rFonts w:ascii="Arial"/>
          <w:color w:val="535353"/>
          <w:sz w:val="26"/>
          <w:u w:val="single" w:color="525252"/>
        </w:rPr>
        <w:tab/>
      </w:r>
      <w:r>
        <w:rPr>
          <w:rFonts w:ascii="Arial"/>
          <w:i/>
          <w:color w:val="535353"/>
          <w:sz w:val="26"/>
        </w:rPr>
        <w:t>1</w:t>
      </w:r>
      <w:r w:rsidR="00273322">
        <w:rPr>
          <w:rFonts w:ascii="Arial"/>
          <w:i/>
          <w:color w:val="535353"/>
          <w:sz w:val="26"/>
        </w:rPr>
        <w:t>0</w:t>
      </w:r>
    </w:p>
    <w:p w14:paraId="564AFCAA" w14:textId="77777777" w:rsidR="0095497F" w:rsidRDefault="0095497F">
      <w:pPr>
        <w:spacing w:line="249" w:lineRule="auto"/>
        <w:jc w:val="both"/>
        <w:rPr>
          <w:rFonts w:ascii="Arial"/>
          <w:sz w:val="26"/>
        </w:rPr>
        <w:sectPr w:rsidR="0095497F" w:rsidSect="00C87B9A">
          <w:footerReference w:type="default" r:id="rId13"/>
          <w:pgSz w:w="11900" w:h="16840"/>
          <w:pgMar w:top="1060" w:right="620" w:bottom="980" w:left="0" w:header="0" w:footer="788" w:gutter="0"/>
          <w:pgNumType w:start="2"/>
          <w:cols w:space="720"/>
        </w:sectPr>
      </w:pPr>
    </w:p>
    <w:p w14:paraId="15CBDE67" w14:textId="77777777" w:rsidR="0095497F" w:rsidRDefault="00000000">
      <w:pPr>
        <w:pStyle w:val="a3"/>
        <w:rPr>
          <w:rFonts w:ascii="Arial"/>
          <w:sz w:val="20"/>
        </w:rPr>
      </w:pPr>
      <w:r>
        <w:rPr>
          <w:rFonts w:ascii="Arial"/>
          <w:sz w:val="20"/>
        </w:rPr>
      </w:r>
      <w:r>
        <w:rPr>
          <w:rFonts w:ascii="Arial"/>
          <w:sz w:val="20"/>
        </w:rPr>
        <w:pict w14:anchorId="501695EC">
          <v:shape id="_x0000_s2083" type="#_x0000_t202" style="width:302.45pt;height:36.85pt;mso-left-percent:-10001;mso-top-percent:-10001;mso-position-horizontal:absolute;mso-position-horizontal-relative:char;mso-position-vertical:absolute;mso-position-vertical-relative:line;mso-left-percent:-10001;mso-top-percent:-10001" fillcolor="#233e71" strokecolor="#4472c4" strokeweight="1pt">
            <v:textbox inset="0,0,0,0">
              <w:txbxContent>
                <w:p w14:paraId="7A38BCEB" w14:textId="77777777" w:rsidR="0095497F" w:rsidRDefault="002E38B0">
                  <w:pPr>
                    <w:spacing w:before="173"/>
                    <w:ind w:left="1956"/>
                    <w:rPr>
                      <w:rFonts w:ascii="Roboto" w:hAnsi="Roboto"/>
                      <w:b/>
                      <w:sz w:val="28"/>
                    </w:rPr>
                  </w:pPr>
                  <w:r>
                    <w:rPr>
                      <w:rFonts w:ascii="Roboto" w:hAnsi="Roboto"/>
                      <w:b/>
                      <w:color w:val="FFFFFF"/>
                      <w:sz w:val="28"/>
                    </w:rPr>
                    <w:t>Ukraine</w:t>
                  </w:r>
                  <w:r>
                    <w:rPr>
                      <w:rFonts w:ascii="Roboto" w:hAnsi="Roboto"/>
                      <w:b/>
                      <w:color w:val="FFFFFF"/>
                      <w:spacing w:val="-10"/>
                      <w:sz w:val="28"/>
                    </w:rPr>
                    <w:t xml:space="preserve"> </w:t>
                  </w:r>
                  <w:r>
                    <w:rPr>
                      <w:rFonts w:ascii="Roboto" w:hAnsi="Roboto"/>
                      <w:b/>
                      <w:color w:val="FFFFFF"/>
                      <w:sz w:val="28"/>
                    </w:rPr>
                    <w:t>–</w:t>
                  </w:r>
                  <w:r>
                    <w:rPr>
                      <w:rFonts w:ascii="Roboto" w:hAnsi="Roboto"/>
                      <w:b/>
                      <w:color w:val="FFFFFF"/>
                      <w:spacing w:val="-10"/>
                      <w:sz w:val="28"/>
                    </w:rPr>
                    <w:t xml:space="preserve"> </w:t>
                  </w:r>
                  <w:r>
                    <w:rPr>
                      <w:rFonts w:ascii="Roboto" w:hAnsi="Roboto"/>
                      <w:b/>
                      <w:color w:val="FFFFFF"/>
                      <w:sz w:val="28"/>
                    </w:rPr>
                    <w:t>European</w:t>
                  </w:r>
                  <w:r>
                    <w:rPr>
                      <w:rFonts w:ascii="Roboto" w:hAnsi="Roboto"/>
                      <w:b/>
                      <w:color w:val="FFFFFF"/>
                      <w:spacing w:val="-9"/>
                      <w:sz w:val="28"/>
                    </w:rPr>
                    <w:t xml:space="preserve"> </w:t>
                  </w:r>
                  <w:r>
                    <w:rPr>
                      <w:rFonts w:ascii="Roboto" w:hAnsi="Roboto"/>
                      <w:b/>
                      <w:color w:val="FFFFFF"/>
                      <w:sz w:val="28"/>
                    </w:rPr>
                    <w:t>Union</w:t>
                  </w:r>
                </w:p>
              </w:txbxContent>
            </v:textbox>
            <w10:anchorlock/>
          </v:shape>
        </w:pict>
      </w:r>
    </w:p>
    <w:p w14:paraId="4C2E1E58" w14:textId="77777777" w:rsidR="0095497F" w:rsidRDefault="0095497F">
      <w:pPr>
        <w:pStyle w:val="a3"/>
        <w:rPr>
          <w:rFonts w:ascii="Arial"/>
          <w:i/>
          <w:sz w:val="20"/>
        </w:rPr>
      </w:pPr>
    </w:p>
    <w:p w14:paraId="204EF3B5" w14:textId="77777777" w:rsidR="0095497F" w:rsidRDefault="0095497F">
      <w:pPr>
        <w:pStyle w:val="a3"/>
        <w:spacing w:before="2"/>
        <w:rPr>
          <w:rFonts w:ascii="Arial"/>
          <w:i/>
          <w:sz w:val="25"/>
        </w:rPr>
      </w:pPr>
    </w:p>
    <w:p w14:paraId="0FE82326" w14:textId="1B7DA9F5" w:rsidR="0095497F" w:rsidRDefault="00000000">
      <w:pPr>
        <w:spacing w:before="60" w:line="261" w:lineRule="auto"/>
        <w:ind w:left="1800" w:right="948"/>
        <w:rPr>
          <w:rFonts w:ascii="Arial"/>
          <w:i/>
          <w:sz w:val="24"/>
        </w:rPr>
      </w:pPr>
      <w:r>
        <w:pict w14:anchorId="0D826FBB">
          <v:rect id="_x0000_s2064" style="position:absolute;left:0;text-align:left;margin-left:1in;margin-top:8pt;width:6pt;height:6pt;z-index:15733760;mso-position-horizontal-relative:page" fillcolor="#bebebe" stroked="f">
            <w10:wrap anchorx="page"/>
          </v:rect>
        </w:pict>
      </w:r>
      <w:r w:rsidR="002E38B0">
        <w:rPr>
          <w:rFonts w:ascii="Arial"/>
          <w:i/>
          <w:color w:val="073573"/>
          <w:sz w:val="24"/>
        </w:rPr>
        <w:t>THEME</w:t>
      </w:r>
      <w:r w:rsidR="002E38B0">
        <w:rPr>
          <w:rFonts w:ascii="Arial"/>
          <w:i/>
          <w:color w:val="073573"/>
          <w:spacing w:val="-16"/>
          <w:sz w:val="24"/>
        </w:rPr>
        <w:t xml:space="preserve"> </w:t>
      </w:r>
      <w:r w:rsidR="002E38B0">
        <w:rPr>
          <w:rFonts w:ascii="Arial"/>
          <w:i/>
          <w:color w:val="073573"/>
          <w:sz w:val="24"/>
        </w:rPr>
        <w:t>ANALYSIS:</w:t>
      </w:r>
      <w:r w:rsidR="002E38B0">
        <w:rPr>
          <w:rFonts w:ascii="Arial"/>
          <w:i/>
          <w:color w:val="073573"/>
          <w:spacing w:val="-3"/>
          <w:sz w:val="24"/>
        </w:rPr>
        <w:t xml:space="preserve"> </w:t>
      </w:r>
      <w:r w:rsidR="00BA07EE" w:rsidRPr="00BA07EE">
        <w:rPr>
          <w:rFonts w:ascii="Arial"/>
          <w:i/>
          <w:color w:val="073573"/>
          <w:sz w:val="24"/>
        </w:rPr>
        <w:t>The Ukrainian Peace Formula in Davos: Results and Prospects</w:t>
      </w:r>
      <w:r w:rsidR="00BA07EE">
        <w:rPr>
          <w:rFonts w:ascii="Arial"/>
          <w:i/>
          <w:color w:val="073573"/>
          <w:sz w:val="24"/>
        </w:rPr>
        <w:t>?</w:t>
      </w:r>
    </w:p>
    <w:p w14:paraId="57992BB7" w14:textId="77777777" w:rsidR="0095497F" w:rsidRDefault="002E38B0">
      <w:pPr>
        <w:pStyle w:val="a3"/>
        <w:spacing w:before="10"/>
        <w:rPr>
          <w:rFonts w:ascii="Arial"/>
          <w:i/>
          <w:sz w:val="21"/>
        </w:rPr>
      </w:pPr>
      <w:r>
        <w:rPr>
          <w:noProof/>
        </w:rPr>
        <w:drawing>
          <wp:anchor distT="0" distB="0" distL="0" distR="0" simplePos="0" relativeHeight="8" behindDoc="0" locked="0" layoutInCell="1" allowOverlap="1" wp14:anchorId="6005091C" wp14:editId="056E52DB">
            <wp:simplePos x="0" y="0"/>
            <wp:positionH relativeFrom="page">
              <wp:posOffset>914400</wp:posOffset>
            </wp:positionH>
            <wp:positionV relativeFrom="paragraph">
              <wp:posOffset>267335</wp:posOffset>
            </wp:positionV>
            <wp:extent cx="5739765" cy="3826510"/>
            <wp:effectExtent l="0" t="0" r="0" b="254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r:embed="rId14">
                      <a:extLst>
                        <a:ext uri="{28A0092B-C50C-407E-A947-70E740481C1C}">
                          <a14:useLocalDpi xmlns:a14="http://schemas.microsoft.com/office/drawing/2010/main" val="0"/>
                        </a:ext>
                      </a:extLst>
                    </a:blip>
                    <a:stretch>
                      <a:fillRect/>
                    </a:stretch>
                  </pic:blipFill>
                  <pic:spPr>
                    <a:xfrm>
                      <a:off x="0" y="0"/>
                      <a:ext cx="5739765" cy="3826510"/>
                    </a:xfrm>
                    <a:prstGeom prst="rect">
                      <a:avLst/>
                    </a:prstGeom>
                  </pic:spPr>
                </pic:pic>
              </a:graphicData>
            </a:graphic>
            <wp14:sizeRelV relativeFrom="margin">
              <wp14:pctHeight>0</wp14:pctHeight>
            </wp14:sizeRelV>
          </wp:anchor>
        </w:drawing>
      </w:r>
    </w:p>
    <w:p w14:paraId="2A2EED30" w14:textId="6F4538CD" w:rsidR="0095497F" w:rsidRPr="003B2002" w:rsidRDefault="002E38B0">
      <w:pPr>
        <w:spacing w:before="182"/>
        <w:ind w:left="5324" w:right="4421"/>
        <w:jc w:val="center"/>
        <w:rPr>
          <w:rFonts w:eastAsiaTheme="minorEastAsia"/>
          <w:i/>
          <w:sz w:val="20"/>
          <w:lang w:eastAsia="zh-CN"/>
        </w:rPr>
      </w:pPr>
      <w:r>
        <w:rPr>
          <w:i/>
          <w:color w:val="5D5B59"/>
          <w:sz w:val="20"/>
        </w:rPr>
        <w:t>Photo:</w:t>
      </w:r>
      <w:r>
        <w:rPr>
          <w:i/>
          <w:color w:val="5D5B59"/>
          <w:spacing w:val="-1"/>
          <w:sz w:val="20"/>
        </w:rPr>
        <w:t xml:space="preserve"> </w:t>
      </w:r>
      <w:r w:rsidR="003B2002">
        <w:rPr>
          <w:rFonts w:eastAsiaTheme="minorEastAsia"/>
          <w:i/>
          <w:color w:val="5D5B59"/>
          <w:sz w:val="20"/>
          <w:lang w:eastAsia="zh-CN"/>
        </w:rPr>
        <w:t>Ukrinform</w:t>
      </w:r>
    </w:p>
    <w:p w14:paraId="654E1EE1" w14:textId="77777777" w:rsidR="0095497F" w:rsidRDefault="0095497F">
      <w:pPr>
        <w:pStyle w:val="a3"/>
        <w:rPr>
          <w:i/>
          <w:sz w:val="22"/>
        </w:rPr>
      </w:pPr>
    </w:p>
    <w:p w14:paraId="535D9392" w14:textId="77777777" w:rsidR="00056DEE" w:rsidRDefault="00056DEE" w:rsidP="00971026">
      <w:pPr>
        <w:spacing w:after="60"/>
        <w:ind w:left="1418" w:right="790" w:firstLine="283"/>
        <w:jc w:val="both"/>
        <w:rPr>
          <w:sz w:val="24"/>
          <w:szCs w:val="24"/>
        </w:rPr>
      </w:pPr>
      <w:r>
        <w:rPr>
          <w:sz w:val="24"/>
          <w:szCs w:val="24"/>
        </w:rPr>
        <w:t xml:space="preserve">On 14 January, the fourth meeting of national security advisers on the Ukrainian "Peace Formula" took place in Davos, Switzerland. The event was attended by 81 countries and international organizations, an increase compared to the previous meeting in Malta, where 66 countries were represented. According to Andriy </w:t>
      </w:r>
      <w:proofErr w:type="spellStart"/>
      <w:r>
        <w:rPr>
          <w:sz w:val="24"/>
          <w:szCs w:val="24"/>
        </w:rPr>
        <w:t>Yermak</w:t>
      </w:r>
      <w:proofErr w:type="spellEnd"/>
      <w:r>
        <w:rPr>
          <w:sz w:val="24"/>
          <w:szCs w:val="24"/>
        </w:rPr>
        <w:t>, Head of the Office of the President of Ukraine, 39 European countries, 18 Asian countries, 12 African countries, 6 South American countries, 3 North American countries and 2 Oceania countries sent representatives to Davos.</w:t>
      </w:r>
    </w:p>
    <w:p w14:paraId="47F32061" w14:textId="77777777" w:rsidR="00056DEE" w:rsidRDefault="00056DEE" w:rsidP="00971026">
      <w:pPr>
        <w:ind w:left="1418" w:right="790" w:firstLine="283"/>
        <w:jc w:val="both"/>
        <w:rPr>
          <w:sz w:val="24"/>
          <w:szCs w:val="24"/>
        </w:rPr>
      </w:pPr>
      <w:r>
        <w:rPr>
          <w:sz w:val="24"/>
          <w:szCs w:val="24"/>
        </w:rPr>
        <w:t xml:space="preserve">According to him, this fourth meeting of the advisers in Davos is a logical continuation of the third meeting in Malta, where the first five points of Ukraine's "Formula for Peace" were considered, namely nuclear security, food and energy security, release of prisoners and deportees, including children, and restoration of Ukraine's territorial integrity and sovereignty.  </w:t>
      </w:r>
    </w:p>
    <w:p w14:paraId="552E08FF" w14:textId="77777777" w:rsidR="00056DEE" w:rsidRDefault="00056DEE" w:rsidP="00971026">
      <w:pPr>
        <w:ind w:left="1418" w:right="790" w:firstLine="283"/>
        <w:jc w:val="both"/>
        <w:rPr>
          <w:sz w:val="24"/>
          <w:szCs w:val="24"/>
        </w:rPr>
      </w:pPr>
      <w:r>
        <w:rPr>
          <w:sz w:val="24"/>
          <w:szCs w:val="24"/>
        </w:rPr>
        <w:t xml:space="preserve">Now, according to him, the next five points of the "formula" have been worked out in Davos. </w:t>
      </w:r>
      <w:r>
        <w:rPr>
          <w:b/>
          <w:bCs/>
          <w:i/>
          <w:iCs/>
          <w:sz w:val="24"/>
          <w:szCs w:val="24"/>
          <w:u w:val="single"/>
        </w:rPr>
        <w:t>These include the withdrawal of Russian troops, restoration of justice, environmental safety, prevention of escalation and recurrence of the war, and confirmation of the end of the war</w:t>
      </w:r>
      <w:r>
        <w:rPr>
          <w:sz w:val="24"/>
          <w:szCs w:val="24"/>
        </w:rPr>
        <w:t xml:space="preserve"> </w:t>
      </w:r>
      <w:proofErr w:type="spellStart"/>
      <w:r>
        <w:rPr>
          <w:sz w:val="24"/>
          <w:szCs w:val="24"/>
        </w:rPr>
        <w:t>Yermak</w:t>
      </w:r>
      <w:proofErr w:type="spellEnd"/>
      <w:r>
        <w:rPr>
          <w:sz w:val="24"/>
          <w:szCs w:val="24"/>
        </w:rPr>
        <w:t xml:space="preserve"> stressed that, as in Malta, each of these points was presented by countries that are co-leaders of the relevant tracks of the "formula". He added that it is necessary to decide on further actions</w:t>
      </w:r>
      <w:proofErr w:type="gramStart"/>
      <w:r>
        <w:rPr>
          <w:sz w:val="24"/>
          <w:szCs w:val="24"/>
        </w:rPr>
        <w:t>, in particular, to</w:t>
      </w:r>
      <w:proofErr w:type="gramEnd"/>
      <w:r>
        <w:rPr>
          <w:sz w:val="24"/>
          <w:szCs w:val="24"/>
        </w:rPr>
        <w:t xml:space="preserve"> agree on the format of the Global Peace Summit. According to him, this will allow us to start developing detailed roadmaps for each of the points of the "formula", and the </w:t>
      </w:r>
      <w:proofErr w:type="spellStart"/>
      <w:r>
        <w:rPr>
          <w:sz w:val="24"/>
          <w:szCs w:val="24"/>
        </w:rPr>
        <w:t>countries</w:t>
      </w:r>
      <w:proofErr w:type="spellEnd"/>
      <w:r>
        <w:rPr>
          <w:sz w:val="24"/>
          <w:szCs w:val="24"/>
        </w:rPr>
        <w:t xml:space="preserve"> leading the relevant areas could hold </w:t>
      </w:r>
      <w:r>
        <w:rPr>
          <w:sz w:val="24"/>
          <w:szCs w:val="24"/>
        </w:rPr>
        <w:lastRenderedPageBreak/>
        <w:t>thematic conferences to finalize the algorithms for their implementation.</w:t>
      </w:r>
    </w:p>
    <w:p w14:paraId="621BFDB8" w14:textId="77777777" w:rsidR="00056DEE" w:rsidRDefault="00056DEE" w:rsidP="00971026">
      <w:pPr>
        <w:ind w:left="1418" w:right="790" w:firstLine="283"/>
        <w:jc w:val="both"/>
        <w:rPr>
          <w:sz w:val="24"/>
          <w:szCs w:val="24"/>
        </w:rPr>
      </w:pPr>
      <w:r>
        <w:rPr>
          <w:sz w:val="24"/>
          <w:szCs w:val="24"/>
        </w:rPr>
        <w:t xml:space="preserve">Representatives of Lithuania and the Minister of </w:t>
      </w:r>
      <w:proofErr w:type="spellStart"/>
      <w:r>
        <w:rPr>
          <w:sz w:val="24"/>
          <w:szCs w:val="24"/>
        </w:rPr>
        <w:t>Defence</w:t>
      </w:r>
      <w:proofErr w:type="spellEnd"/>
      <w:r>
        <w:rPr>
          <w:sz w:val="24"/>
          <w:szCs w:val="24"/>
        </w:rPr>
        <w:t xml:space="preserve"> of Ukraine, Rustem Umerov, presented the results of the working group's progress on the aspect of </w:t>
      </w:r>
      <w:r>
        <w:rPr>
          <w:i/>
          <w:iCs/>
          <w:sz w:val="24"/>
          <w:szCs w:val="24"/>
        </w:rPr>
        <w:t>"Withdrawal of Russian troops and cessation of hostilities"</w:t>
      </w:r>
      <w:r>
        <w:rPr>
          <w:sz w:val="24"/>
          <w:szCs w:val="24"/>
        </w:rPr>
        <w:t>. It was noted that an international working group will be established to coordinate the withdrawal of Russian troops and occupation forces from the territory of Ukraine.</w:t>
      </w:r>
    </w:p>
    <w:p w14:paraId="66E168F0" w14:textId="77777777" w:rsidR="00056DEE" w:rsidRDefault="00056DEE" w:rsidP="00971026">
      <w:pPr>
        <w:ind w:left="1418" w:right="790" w:firstLine="283"/>
        <w:jc w:val="both"/>
        <w:rPr>
          <w:sz w:val="24"/>
          <w:szCs w:val="24"/>
        </w:rPr>
      </w:pPr>
      <w:r>
        <w:rPr>
          <w:sz w:val="24"/>
          <w:szCs w:val="24"/>
        </w:rPr>
        <w:t xml:space="preserve">Representatives of the Netherlands, Prosecutor General Andriy Kostin and Deputy Minister of Justice of Ukraine Iryna Mudra, presented the progress of the working group dealing with the </w:t>
      </w:r>
      <w:r>
        <w:rPr>
          <w:i/>
          <w:iCs/>
          <w:sz w:val="24"/>
          <w:szCs w:val="24"/>
        </w:rPr>
        <w:t>"Restoration of Justice"</w:t>
      </w:r>
      <w:r>
        <w:rPr>
          <w:sz w:val="24"/>
          <w:szCs w:val="24"/>
        </w:rPr>
        <w:t xml:space="preserve"> aspect. The working group is working on bringing to justice those responsible for the Russian aggression.</w:t>
      </w:r>
    </w:p>
    <w:p w14:paraId="7083AB02" w14:textId="77777777" w:rsidR="00056DEE" w:rsidRDefault="00056DEE" w:rsidP="00971026">
      <w:pPr>
        <w:ind w:left="1418" w:right="790" w:firstLine="283"/>
        <w:jc w:val="both"/>
        <w:rPr>
          <w:sz w:val="24"/>
          <w:szCs w:val="24"/>
        </w:rPr>
      </w:pPr>
      <w:r>
        <w:rPr>
          <w:sz w:val="24"/>
          <w:szCs w:val="24"/>
        </w:rPr>
        <w:t xml:space="preserve">As for </w:t>
      </w:r>
      <w:r>
        <w:rPr>
          <w:i/>
          <w:iCs/>
          <w:sz w:val="24"/>
          <w:szCs w:val="24"/>
        </w:rPr>
        <w:t>Environmental Security</w:t>
      </w:r>
      <w:r>
        <w:rPr>
          <w:sz w:val="24"/>
          <w:szCs w:val="24"/>
        </w:rPr>
        <w:t xml:space="preserve">, Germany, </w:t>
      </w:r>
      <w:proofErr w:type="gramStart"/>
      <w:r>
        <w:rPr>
          <w:sz w:val="24"/>
          <w:szCs w:val="24"/>
        </w:rPr>
        <w:t>Finland</w:t>
      </w:r>
      <w:proofErr w:type="gramEnd"/>
      <w:r>
        <w:rPr>
          <w:sz w:val="24"/>
          <w:szCs w:val="24"/>
        </w:rPr>
        <w:t xml:space="preserve"> and Bulgaria continue to cooperate with Ukraine. The Minister of Ecology of Ukraine Ruslan </w:t>
      </w:r>
      <w:proofErr w:type="spellStart"/>
      <w:r>
        <w:rPr>
          <w:sz w:val="24"/>
          <w:szCs w:val="24"/>
        </w:rPr>
        <w:t>Strilets</w:t>
      </w:r>
      <w:proofErr w:type="spellEnd"/>
      <w:r>
        <w:rPr>
          <w:sz w:val="24"/>
          <w:szCs w:val="24"/>
        </w:rPr>
        <w:t xml:space="preserve"> noted that greenhouse gas emissions caused by the war in Ukraine exceed the total emissions in Austria.</w:t>
      </w:r>
    </w:p>
    <w:p w14:paraId="0644542E" w14:textId="77777777" w:rsidR="00056DEE" w:rsidRDefault="00056DEE" w:rsidP="00971026">
      <w:pPr>
        <w:ind w:left="1418" w:right="790" w:firstLine="283"/>
        <w:jc w:val="both"/>
        <w:rPr>
          <w:sz w:val="24"/>
          <w:szCs w:val="24"/>
        </w:rPr>
      </w:pPr>
      <w:r>
        <w:rPr>
          <w:sz w:val="24"/>
          <w:szCs w:val="24"/>
        </w:rPr>
        <w:t xml:space="preserve">The work on </w:t>
      </w:r>
      <w:r>
        <w:rPr>
          <w:i/>
          <w:iCs/>
          <w:sz w:val="24"/>
          <w:szCs w:val="24"/>
        </w:rPr>
        <w:t>"Preventing the escalation of the war and the recurrence of aggression"</w:t>
      </w:r>
      <w:r>
        <w:rPr>
          <w:sz w:val="24"/>
          <w:szCs w:val="24"/>
        </w:rPr>
        <w:t xml:space="preserve"> was presented by the Head of the Office of the President of Ukraine Andriy </w:t>
      </w:r>
      <w:proofErr w:type="spellStart"/>
      <w:r>
        <w:rPr>
          <w:sz w:val="24"/>
          <w:szCs w:val="24"/>
        </w:rPr>
        <w:t>Yermak</w:t>
      </w:r>
      <w:proofErr w:type="spellEnd"/>
      <w:r>
        <w:rPr>
          <w:sz w:val="24"/>
          <w:szCs w:val="24"/>
        </w:rPr>
        <w:t xml:space="preserve"> and a representative of the United Kingdom. The basis for this matter is the Joint Declaration of Support for Ukraine, signed by the Group of Seven countries.</w:t>
      </w:r>
    </w:p>
    <w:p w14:paraId="065E2448" w14:textId="77777777" w:rsidR="00056DEE" w:rsidRDefault="00056DEE" w:rsidP="00971026">
      <w:pPr>
        <w:ind w:left="1418" w:right="790" w:firstLine="283"/>
        <w:jc w:val="both"/>
        <w:rPr>
          <w:sz w:val="24"/>
          <w:szCs w:val="24"/>
        </w:rPr>
      </w:pPr>
      <w:r>
        <w:rPr>
          <w:sz w:val="24"/>
          <w:szCs w:val="24"/>
        </w:rPr>
        <w:t xml:space="preserve">Deputy Head of the Presidential Office Andriy </w:t>
      </w:r>
      <w:proofErr w:type="spellStart"/>
      <w:r>
        <w:rPr>
          <w:sz w:val="24"/>
          <w:szCs w:val="24"/>
        </w:rPr>
        <w:t>Sybiga</w:t>
      </w:r>
      <w:proofErr w:type="spellEnd"/>
      <w:r>
        <w:rPr>
          <w:sz w:val="24"/>
          <w:szCs w:val="24"/>
        </w:rPr>
        <w:t xml:space="preserve"> and Minister of Justice Denys </w:t>
      </w:r>
      <w:proofErr w:type="spellStart"/>
      <w:r>
        <w:rPr>
          <w:sz w:val="24"/>
          <w:szCs w:val="24"/>
        </w:rPr>
        <w:t>Malyuska</w:t>
      </w:r>
      <w:proofErr w:type="spellEnd"/>
      <w:r>
        <w:rPr>
          <w:sz w:val="24"/>
          <w:szCs w:val="24"/>
        </w:rPr>
        <w:t xml:space="preserve"> presented the results of work on the topic of </w:t>
      </w:r>
      <w:r>
        <w:rPr>
          <w:i/>
          <w:iCs/>
          <w:sz w:val="24"/>
          <w:szCs w:val="24"/>
        </w:rPr>
        <w:t>"Confirmation of the end of the war"</w:t>
      </w:r>
      <w:r>
        <w:rPr>
          <w:sz w:val="24"/>
          <w:szCs w:val="24"/>
        </w:rPr>
        <w:t>. According to them, Ukraine has tried to conclude a relevant international agreement with Russia to formalize mutual relations and confirm the end of the war, but each time Russia has suspended or ignored its implementation.</w:t>
      </w:r>
    </w:p>
    <w:p w14:paraId="64A2A124" w14:textId="77777777" w:rsidR="00056DEE" w:rsidRDefault="00056DEE" w:rsidP="00971026">
      <w:pPr>
        <w:ind w:left="1418" w:right="790" w:firstLine="283"/>
        <w:jc w:val="both"/>
        <w:rPr>
          <w:sz w:val="24"/>
          <w:szCs w:val="24"/>
        </w:rPr>
      </w:pPr>
      <w:r>
        <w:rPr>
          <w:sz w:val="24"/>
          <w:szCs w:val="24"/>
        </w:rPr>
        <w:t xml:space="preserve">During a press conference after the talks, the head of the President's Office, Andriy </w:t>
      </w:r>
      <w:proofErr w:type="spellStart"/>
      <w:r>
        <w:rPr>
          <w:sz w:val="24"/>
          <w:szCs w:val="24"/>
        </w:rPr>
        <w:t>Yermak</w:t>
      </w:r>
      <w:proofErr w:type="spellEnd"/>
      <w:r>
        <w:rPr>
          <w:sz w:val="24"/>
          <w:szCs w:val="24"/>
        </w:rPr>
        <w:t xml:space="preserve">, said that Ukraine was interested in China's participation in the talks. </w:t>
      </w:r>
      <w:proofErr w:type="spellStart"/>
      <w:r>
        <w:rPr>
          <w:sz w:val="24"/>
          <w:szCs w:val="24"/>
        </w:rPr>
        <w:t>Yermak</w:t>
      </w:r>
      <w:proofErr w:type="spellEnd"/>
      <w:r>
        <w:rPr>
          <w:sz w:val="24"/>
          <w:szCs w:val="24"/>
        </w:rPr>
        <w:t xml:space="preserve"> expressed hope for a possible meeting with Chinese Premier Li Qiang at the Davos forum, which was to take place from 15 to 19 January. The head of the Presidential Administration also expressed hope that China would join the discussions on the "peace formula".</w:t>
      </w:r>
      <w:r>
        <w:rPr>
          <w:rStyle w:val="a9"/>
          <w:sz w:val="24"/>
          <w:szCs w:val="24"/>
        </w:rPr>
        <w:footnoteReference w:id="1"/>
      </w:r>
      <w:r>
        <w:rPr>
          <w:sz w:val="24"/>
          <w:szCs w:val="24"/>
        </w:rPr>
        <w:t xml:space="preserve">  However, the Chinese side ignored the meeting. At the same time, Swiss Foreign Minister Ignazio Cassis added that China has significant influence, and it is important to find ways to cooperate with it on this issue. </w:t>
      </w:r>
    </w:p>
    <w:p w14:paraId="4E0CCAC1" w14:textId="77777777" w:rsidR="00056DEE" w:rsidRDefault="00056DEE" w:rsidP="00971026">
      <w:pPr>
        <w:ind w:left="1418" w:right="790" w:firstLine="283"/>
        <w:jc w:val="both"/>
        <w:rPr>
          <w:sz w:val="24"/>
          <w:szCs w:val="24"/>
        </w:rPr>
      </w:pPr>
      <w:r>
        <w:rPr>
          <w:sz w:val="24"/>
          <w:szCs w:val="24"/>
        </w:rPr>
        <w:t>The Swiss diplomat also made other statements regarding the Forum. Thus, he believes that the Ukrainian "Peace Formula" may be subject to certain modifications, as it is unlikely that one of the conflicting parties will accept proposals prepared by the other side: "We have to consider the form of such discussions, political and diplomatic efforts to find a way to open the door. After the first stage, we have a better vision of what is possible, what is impossible and what will be difficult to achieve. This had to be clarified before any further dialogue could take place," he proclaimed.</w:t>
      </w:r>
      <w:r>
        <w:rPr>
          <w:rStyle w:val="a9"/>
          <w:sz w:val="24"/>
          <w:szCs w:val="24"/>
        </w:rPr>
        <w:footnoteReference w:id="2"/>
      </w:r>
    </w:p>
    <w:p w14:paraId="5BCB1E6F" w14:textId="77777777" w:rsidR="00056DEE" w:rsidRDefault="00056DEE" w:rsidP="00971026">
      <w:pPr>
        <w:ind w:left="1418" w:right="790" w:firstLine="283"/>
        <w:jc w:val="both"/>
        <w:rPr>
          <w:sz w:val="24"/>
          <w:szCs w:val="24"/>
          <w:lang w:val="uk-UA"/>
        </w:rPr>
      </w:pPr>
      <w:r>
        <w:rPr>
          <w:sz w:val="24"/>
          <w:szCs w:val="24"/>
        </w:rPr>
        <w:t>Cassis suggests that the Ukrainian "Formula for Peace" is only one of the foundations for peace talks, serving as a starting point for further discussion. He points out that</w:t>
      </w:r>
      <w:r>
        <w:rPr>
          <w:b/>
          <w:bCs/>
          <w:i/>
          <w:iCs/>
          <w:sz w:val="24"/>
          <w:szCs w:val="24"/>
        </w:rPr>
        <w:t xml:space="preserve"> different countries have different positions on the events on the battlefield, and Ukraine's position does not coincide with Russia's. </w:t>
      </w:r>
      <w:r>
        <w:rPr>
          <w:sz w:val="24"/>
          <w:szCs w:val="24"/>
        </w:rPr>
        <w:t xml:space="preserve">Cassis also emphasizes that developments on the battlefield will influence the negotiations. But it is also worth waiting for Russia's willingness to join and sit down at the negotiating table, which will also depend on these factors: "We have to be ready. And we should not wait for that moment to decide what to talk about. The military situation on the battlefield does or does not create the conditions to move forward. In the </w:t>
      </w:r>
      <w:r>
        <w:rPr>
          <w:sz w:val="24"/>
          <w:szCs w:val="24"/>
        </w:rPr>
        <w:lastRenderedPageBreak/>
        <w:t xml:space="preserve">current situation, it is an illusion to imagine that Russia will accept our invitation. This is not the goal now, as we say. But we are preparing for the moment when Russia will be able to join and participate. This should be through the mediation of other countries to invite Russia on board. There is no alternative to this," he said. </w:t>
      </w:r>
    </w:p>
    <w:p w14:paraId="1A5B7DBD" w14:textId="77777777" w:rsidR="00056DEE" w:rsidRDefault="00056DEE" w:rsidP="00971026">
      <w:pPr>
        <w:ind w:left="1418" w:right="790" w:firstLine="283"/>
        <w:jc w:val="both"/>
        <w:rPr>
          <w:sz w:val="24"/>
          <w:szCs w:val="24"/>
        </w:rPr>
      </w:pPr>
      <w:r>
        <w:rPr>
          <w:sz w:val="24"/>
          <w:szCs w:val="24"/>
        </w:rPr>
        <w:t>This emphasis on the part of the Swiss representative caused some misunderstanding on the part of some media. However, it is important to understand what such platforms and initiatives are.</w:t>
      </w:r>
      <w:r>
        <w:rPr>
          <w:b/>
          <w:bCs/>
          <w:sz w:val="24"/>
          <w:szCs w:val="24"/>
        </w:rPr>
        <w:t xml:space="preserve"> All of this is preparation for the establishment of a new world system</w:t>
      </w:r>
      <w:r>
        <w:rPr>
          <w:sz w:val="24"/>
          <w:szCs w:val="24"/>
        </w:rPr>
        <w:t xml:space="preserve">. </w:t>
      </w:r>
      <w:r>
        <w:rPr>
          <w:b/>
          <w:bCs/>
          <w:color w:val="C00000"/>
          <w:sz w:val="24"/>
          <w:szCs w:val="24"/>
          <w:u w:val="single"/>
        </w:rPr>
        <w:t xml:space="preserve">The Ukrainian-Russian war put an end to the world order that had prevailed before. </w:t>
      </w:r>
      <w:r>
        <w:rPr>
          <w:sz w:val="24"/>
          <w:szCs w:val="24"/>
        </w:rPr>
        <w:t xml:space="preserve">This is a conflict with global implications that will require the involvement of the entire world. Such platforms and agreements are the basis for further security processes that will involve most countries. </w:t>
      </w:r>
      <w:r>
        <w:rPr>
          <w:b/>
          <w:bCs/>
          <w:color w:val="C00000"/>
          <w:sz w:val="24"/>
          <w:szCs w:val="24"/>
          <w:u w:val="single"/>
        </w:rPr>
        <w:t>This is the formation of complexes of new regional systems and initiatives. That is why they are so important for Europe and the world, because they are a process of preparation.</w:t>
      </w:r>
    </w:p>
    <w:p w14:paraId="42F38756" w14:textId="77777777" w:rsidR="00056DEE" w:rsidRDefault="00056DEE" w:rsidP="00971026">
      <w:pPr>
        <w:ind w:left="1418" w:right="790" w:firstLine="283"/>
        <w:jc w:val="both"/>
        <w:rPr>
          <w:sz w:val="24"/>
          <w:szCs w:val="24"/>
        </w:rPr>
      </w:pPr>
      <w:r>
        <w:rPr>
          <w:sz w:val="24"/>
          <w:szCs w:val="24"/>
        </w:rPr>
        <w:t xml:space="preserve">And as it has always been, a peace agreement is the end of any war. And it is concluded between two actors - the winner and the loser. Therefore, Russia is indispensable in signing a peace agreement. This is exactly what Cassis meant. </w:t>
      </w:r>
      <w:r>
        <w:rPr>
          <w:b/>
          <w:bCs/>
          <w:sz w:val="24"/>
          <w:szCs w:val="24"/>
          <w:u w:val="single"/>
        </w:rPr>
        <w:t>Yes, this will be preceded by a tough and uncompromising struggle, but then it will be time for diplomacy. And it will be diplomatic instruments such as the Formula for Peace platforms that will be the main driver of the new post-war world order.</w:t>
      </w:r>
    </w:p>
    <w:p w14:paraId="139BD99E" w14:textId="77777777" w:rsidR="00056DEE" w:rsidRDefault="00056DEE" w:rsidP="00056DEE">
      <w:pPr>
        <w:jc w:val="both"/>
        <w:rPr>
          <w:sz w:val="24"/>
          <w:szCs w:val="24"/>
        </w:rPr>
      </w:pPr>
    </w:p>
    <w:p w14:paraId="5CF84109" w14:textId="77777777" w:rsidR="00056DEE" w:rsidRDefault="00056DEE" w:rsidP="00056DEE">
      <w:pPr>
        <w:jc w:val="both"/>
        <w:rPr>
          <w:sz w:val="24"/>
          <w:szCs w:val="24"/>
          <w:lang w:val="uk-UA"/>
        </w:rPr>
      </w:pPr>
    </w:p>
    <w:p w14:paraId="3AE3F0C7" w14:textId="77777777" w:rsidR="00056DEE" w:rsidRDefault="00056DEE" w:rsidP="00056DEE">
      <w:pPr>
        <w:jc w:val="both"/>
        <w:rPr>
          <w:sz w:val="24"/>
          <w:szCs w:val="24"/>
        </w:rPr>
      </w:pPr>
    </w:p>
    <w:p w14:paraId="5598DB75" w14:textId="77777777" w:rsidR="00056DEE" w:rsidRDefault="00056DEE" w:rsidP="00056DEE">
      <w:pPr>
        <w:jc w:val="both"/>
        <w:rPr>
          <w:sz w:val="24"/>
          <w:szCs w:val="24"/>
        </w:rPr>
      </w:pPr>
    </w:p>
    <w:p w14:paraId="6427F72F" w14:textId="77777777" w:rsidR="00056DEE" w:rsidRDefault="00056DEE" w:rsidP="00056DEE">
      <w:pPr>
        <w:jc w:val="both"/>
        <w:rPr>
          <w:sz w:val="24"/>
          <w:szCs w:val="24"/>
        </w:rPr>
      </w:pPr>
    </w:p>
    <w:p w14:paraId="6C42C48D" w14:textId="77777777" w:rsidR="00056DEE" w:rsidRDefault="00056DEE" w:rsidP="00056DEE">
      <w:pPr>
        <w:contextualSpacing/>
        <w:rPr>
          <w:rStyle w:val="docdata"/>
          <w:b/>
          <w:bCs/>
          <w:color w:val="0070C0"/>
          <w:sz w:val="28"/>
          <w:szCs w:val="28"/>
        </w:rPr>
      </w:pPr>
    </w:p>
    <w:p w14:paraId="587B4670" w14:textId="77777777" w:rsidR="00056DEE" w:rsidRDefault="00056DEE" w:rsidP="00056DEE">
      <w:pPr>
        <w:ind w:left="-142" w:firstLine="426"/>
        <w:contextualSpacing/>
        <w:jc w:val="center"/>
        <w:rPr>
          <w:rStyle w:val="docdata"/>
          <w:b/>
          <w:bCs/>
          <w:color w:val="0070C0"/>
          <w:sz w:val="28"/>
          <w:szCs w:val="28"/>
        </w:rPr>
      </w:pPr>
    </w:p>
    <w:p w14:paraId="0FEDCDD2" w14:textId="77777777" w:rsidR="0095497F" w:rsidRDefault="0095497F">
      <w:pPr>
        <w:spacing w:line="261" w:lineRule="auto"/>
        <w:jc w:val="both"/>
        <w:sectPr w:rsidR="0095497F" w:rsidSect="00C87B9A">
          <w:footerReference w:type="default" r:id="rId15"/>
          <w:pgSz w:w="11900" w:h="16840"/>
          <w:pgMar w:top="1380" w:right="620" w:bottom="980" w:left="0" w:header="0" w:footer="788" w:gutter="0"/>
          <w:cols w:space="720"/>
        </w:sectPr>
      </w:pPr>
    </w:p>
    <w:p w14:paraId="30FDB7A6" w14:textId="77777777" w:rsidR="0095497F" w:rsidRDefault="00000000">
      <w:pPr>
        <w:pStyle w:val="a3"/>
        <w:rPr>
          <w:sz w:val="20"/>
        </w:rPr>
      </w:pPr>
      <w:r>
        <w:rPr>
          <w:sz w:val="20"/>
        </w:rPr>
      </w:r>
      <w:r>
        <w:rPr>
          <w:sz w:val="20"/>
        </w:rPr>
        <w:pict w14:anchorId="1D6287B5">
          <v:shape id="_x0000_s2082" type="#_x0000_t202" style="width:364.95pt;height:36.85pt;mso-left-percent:-10001;mso-top-percent:-10001;mso-position-horizontal:absolute;mso-position-horizontal-relative:char;mso-position-vertical:absolute;mso-position-vertical-relative:line;mso-left-percent:-10001;mso-top-percent:-10001" fillcolor="#233e71" strokecolor="#4472c4" strokeweight="1pt">
            <v:textbox inset="0,0,0,0">
              <w:txbxContent>
                <w:p w14:paraId="3ED28B0D" w14:textId="77777777" w:rsidR="0095497F" w:rsidRDefault="002E38B0">
                  <w:pPr>
                    <w:spacing w:before="173"/>
                    <w:ind w:left="1847"/>
                    <w:rPr>
                      <w:rFonts w:ascii="Roboto"/>
                      <w:b/>
                      <w:sz w:val="28"/>
                    </w:rPr>
                  </w:pPr>
                  <w:r>
                    <w:rPr>
                      <w:rFonts w:ascii="Roboto"/>
                      <w:b/>
                      <w:color w:val="FFFFFF"/>
                      <w:sz w:val="28"/>
                    </w:rPr>
                    <w:t>Foreign</w:t>
                  </w:r>
                  <w:r>
                    <w:rPr>
                      <w:rFonts w:ascii="Roboto"/>
                      <w:b/>
                      <w:color w:val="FFFFFF"/>
                      <w:spacing w:val="-1"/>
                      <w:sz w:val="28"/>
                    </w:rPr>
                    <w:t xml:space="preserve"> </w:t>
                  </w:r>
                  <w:r>
                    <w:rPr>
                      <w:rFonts w:ascii="Roboto"/>
                      <w:b/>
                      <w:color w:val="FFFFFF"/>
                      <w:sz w:val="28"/>
                    </w:rPr>
                    <w:t>and Defense</w:t>
                  </w:r>
                  <w:r>
                    <w:rPr>
                      <w:rFonts w:ascii="Roboto"/>
                      <w:b/>
                      <w:color w:val="FFFFFF"/>
                      <w:spacing w:val="-2"/>
                      <w:sz w:val="28"/>
                    </w:rPr>
                    <w:t xml:space="preserve"> </w:t>
                  </w:r>
                  <w:r>
                    <w:rPr>
                      <w:rFonts w:ascii="Roboto"/>
                      <w:b/>
                      <w:color w:val="FFFFFF"/>
                      <w:sz w:val="28"/>
                    </w:rPr>
                    <w:t>Policy of Ukraine</w:t>
                  </w:r>
                </w:p>
              </w:txbxContent>
            </v:textbox>
            <w10:anchorlock/>
          </v:shape>
        </w:pict>
      </w:r>
    </w:p>
    <w:p w14:paraId="0D86AFB4" w14:textId="77777777" w:rsidR="0095497F" w:rsidRDefault="0095497F">
      <w:pPr>
        <w:pStyle w:val="a3"/>
        <w:spacing w:before="5"/>
        <w:rPr>
          <w:sz w:val="28"/>
        </w:rPr>
      </w:pPr>
    </w:p>
    <w:p w14:paraId="030F4AE3" w14:textId="59E31F0E" w:rsidR="0095497F" w:rsidRDefault="00000000">
      <w:pPr>
        <w:spacing w:before="60" w:line="261" w:lineRule="auto"/>
        <w:ind w:left="1800" w:right="2251"/>
        <w:rPr>
          <w:rFonts w:ascii="Arial"/>
          <w:i/>
          <w:sz w:val="24"/>
        </w:rPr>
      </w:pPr>
      <w:r>
        <w:pict w14:anchorId="67FCF767">
          <v:rect id="_x0000_s2059" style="position:absolute;left:0;text-align:left;margin-left:1in;margin-top:8pt;width:6pt;height:6pt;z-index:15736832;mso-position-horizontal-relative:page" fillcolor="#bebebe" stroked="f">
            <w10:wrap anchorx="page"/>
          </v:rect>
        </w:pict>
      </w:r>
      <w:r w:rsidR="002E38B0">
        <w:rPr>
          <w:rFonts w:ascii="Arial"/>
          <w:i/>
          <w:color w:val="073573"/>
          <w:sz w:val="24"/>
        </w:rPr>
        <w:t>THEME</w:t>
      </w:r>
      <w:r w:rsidR="002E38B0">
        <w:rPr>
          <w:rFonts w:ascii="Arial"/>
          <w:i/>
          <w:color w:val="073573"/>
          <w:spacing w:val="-17"/>
          <w:sz w:val="24"/>
        </w:rPr>
        <w:t xml:space="preserve"> </w:t>
      </w:r>
      <w:r w:rsidR="002E38B0">
        <w:rPr>
          <w:rFonts w:ascii="Arial"/>
          <w:i/>
          <w:color w:val="073573"/>
          <w:sz w:val="24"/>
        </w:rPr>
        <w:t>ANALYSIS:</w:t>
      </w:r>
      <w:r w:rsidR="002E38B0">
        <w:rPr>
          <w:rFonts w:ascii="Arial"/>
          <w:i/>
          <w:color w:val="073573"/>
          <w:spacing w:val="-4"/>
          <w:sz w:val="24"/>
        </w:rPr>
        <w:t xml:space="preserve"> </w:t>
      </w:r>
      <w:r w:rsidR="005628CA" w:rsidRPr="005628CA">
        <w:rPr>
          <w:rFonts w:ascii="Arial"/>
          <w:i/>
          <w:color w:val="073573"/>
          <w:sz w:val="24"/>
        </w:rPr>
        <w:t>Security Agreement between Ukraine and the UK: A NATO alternative or the foundation of a new security architecture in Europe?</w:t>
      </w:r>
    </w:p>
    <w:p w14:paraId="7CB8864E" w14:textId="77777777" w:rsidR="0095497F" w:rsidRDefault="002E38B0">
      <w:pPr>
        <w:pStyle w:val="a3"/>
        <w:spacing w:before="1"/>
        <w:rPr>
          <w:rFonts w:ascii="Arial"/>
          <w:i/>
          <w:sz w:val="16"/>
        </w:rPr>
      </w:pPr>
      <w:r>
        <w:rPr>
          <w:noProof/>
        </w:rPr>
        <w:drawing>
          <wp:anchor distT="0" distB="0" distL="0" distR="0" simplePos="0" relativeHeight="14" behindDoc="0" locked="0" layoutInCell="1" allowOverlap="1" wp14:anchorId="6EAC23A6" wp14:editId="1888B280">
            <wp:simplePos x="0" y="0"/>
            <wp:positionH relativeFrom="page">
              <wp:posOffset>786371</wp:posOffset>
            </wp:positionH>
            <wp:positionV relativeFrom="paragraph">
              <wp:posOffset>333498</wp:posOffset>
            </wp:positionV>
            <wp:extent cx="5959629" cy="3348743"/>
            <wp:effectExtent l="0" t="0" r="3175" b="4445"/>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a:blip r:embed="rId16">
                      <a:extLst>
                        <a:ext uri="{28A0092B-C50C-407E-A947-70E740481C1C}">
                          <a14:useLocalDpi xmlns:a14="http://schemas.microsoft.com/office/drawing/2010/main" val="0"/>
                        </a:ext>
                      </a:extLst>
                    </a:blip>
                    <a:stretch>
                      <a:fillRect/>
                    </a:stretch>
                  </pic:blipFill>
                  <pic:spPr>
                    <a:xfrm>
                      <a:off x="0" y="0"/>
                      <a:ext cx="5959629" cy="3348743"/>
                    </a:xfrm>
                    <a:prstGeom prst="rect">
                      <a:avLst/>
                    </a:prstGeom>
                  </pic:spPr>
                </pic:pic>
              </a:graphicData>
            </a:graphic>
            <wp14:sizeRelH relativeFrom="margin">
              <wp14:pctWidth>0</wp14:pctWidth>
            </wp14:sizeRelH>
            <wp14:sizeRelV relativeFrom="margin">
              <wp14:pctHeight>0</wp14:pctHeight>
            </wp14:sizeRelV>
          </wp:anchor>
        </w:drawing>
      </w:r>
    </w:p>
    <w:p w14:paraId="4E05661C" w14:textId="77777777" w:rsidR="0095497F" w:rsidRDefault="0095497F">
      <w:pPr>
        <w:pStyle w:val="a3"/>
        <w:spacing w:before="3"/>
        <w:rPr>
          <w:rFonts w:ascii="Arial"/>
          <w:i/>
          <w:sz w:val="19"/>
        </w:rPr>
      </w:pPr>
    </w:p>
    <w:p w14:paraId="402B0FD2" w14:textId="4F458F33" w:rsidR="0095497F" w:rsidRDefault="002E38B0" w:rsidP="003B2002">
      <w:pPr>
        <w:ind w:left="4678" w:right="4421"/>
        <w:jc w:val="center"/>
        <w:rPr>
          <w:i/>
          <w:sz w:val="20"/>
        </w:rPr>
      </w:pPr>
      <w:r>
        <w:rPr>
          <w:i/>
          <w:color w:val="5D5B59"/>
          <w:sz w:val="20"/>
        </w:rPr>
        <w:t>Source:</w:t>
      </w:r>
      <w:r>
        <w:rPr>
          <w:i/>
          <w:color w:val="5D5B59"/>
          <w:spacing w:val="-3"/>
          <w:sz w:val="20"/>
        </w:rPr>
        <w:t xml:space="preserve"> </w:t>
      </w:r>
      <w:r w:rsidR="003B2002" w:rsidRPr="003B2002">
        <w:rPr>
          <w:i/>
          <w:color w:val="5D5B59"/>
          <w:sz w:val="20"/>
        </w:rPr>
        <w:t>The Office of the President of Ukraine</w:t>
      </w:r>
    </w:p>
    <w:p w14:paraId="4F0AC859" w14:textId="77777777" w:rsidR="0095497F" w:rsidRDefault="0095497F">
      <w:pPr>
        <w:pStyle w:val="a3"/>
        <w:spacing w:before="8"/>
        <w:rPr>
          <w:i/>
          <w:sz w:val="23"/>
        </w:rPr>
      </w:pPr>
    </w:p>
    <w:p w14:paraId="1E8DAAB9" w14:textId="77777777" w:rsidR="00B376D3" w:rsidRDefault="00B376D3" w:rsidP="00B376D3">
      <w:pPr>
        <w:ind w:left="1418" w:right="790" w:firstLine="283"/>
        <w:jc w:val="both"/>
        <w:rPr>
          <w:sz w:val="24"/>
          <w:szCs w:val="24"/>
        </w:rPr>
      </w:pPr>
      <w:r>
        <w:rPr>
          <w:sz w:val="24"/>
          <w:szCs w:val="24"/>
        </w:rPr>
        <w:t>On 12 January 2024, during Rishi Sunak's visit to Kyiv, Ukraine and the United Kingdom signed a Security Cooperation Agreement. The agreement is a guarantee that Ukraine will not be left alone in confronting Russian aggression. This issue is especially relevant now, when many allies have begun to delay their assistance in the pre-election climate. The document secures further financial and military support for Kyiv.</w:t>
      </w:r>
    </w:p>
    <w:p w14:paraId="3BDB3DAB" w14:textId="77777777" w:rsidR="00B376D3" w:rsidRDefault="00B376D3" w:rsidP="00B376D3">
      <w:pPr>
        <w:ind w:left="1418" w:right="790" w:firstLine="283"/>
        <w:jc w:val="both"/>
        <w:rPr>
          <w:b/>
          <w:bCs/>
          <w:color w:val="C00000"/>
          <w:sz w:val="24"/>
          <w:szCs w:val="24"/>
          <w:u w:val="single"/>
        </w:rPr>
      </w:pPr>
      <w:r>
        <w:rPr>
          <w:b/>
          <w:bCs/>
          <w:sz w:val="24"/>
          <w:szCs w:val="24"/>
        </w:rPr>
        <w:t>This is a great sign for Ukraine</w:t>
      </w:r>
      <w:r>
        <w:rPr>
          <w:sz w:val="24"/>
          <w:szCs w:val="24"/>
        </w:rPr>
        <w:t xml:space="preserve">, as after the G7 Declaration was published, there was a fear that these unspecified "guarantees" would become the only security assurance and a substitute for NATO membership. However, this agreement represents the </w:t>
      </w:r>
      <w:proofErr w:type="spellStart"/>
      <w:r>
        <w:rPr>
          <w:sz w:val="24"/>
          <w:szCs w:val="24"/>
        </w:rPr>
        <w:t>realisation</w:t>
      </w:r>
      <w:proofErr w:type="spellEnd"/>
      <w:r>
        <w:rPr>
          <w:sz w:val="24"/>
          <w:szCs w:val="24"/>
        </w:rPr>
        <w:t xml:space="preserve"> of the idea set out in the then G7 Joint Declaration at the NATO Summit in Vilnius in July 2023. At that time, due to the lack of countries that were willing to extend a full invitation to NATO, it was decided to develop multilateral or bilateral security agreements. </w:t>
      </w:r>
      <w:r>
        <w:rPr>
          <w:b/>
          <w:bCs/>
          <w:color w:val="C00000"/>
          <w:sz w:val="24"/>
          <w:szCs w:val="24"/>
          <w:u w:val="single"/>
        </w:rPr>
        <w:t>The UK played a key role in promoting this idea, and the agreement that was signed was the first of its kind.</w:t>
      </w:r>
    </w:p>
    <w:p w14:paraId="64D9A761" w14:textId="77777777" w:rsidR="00B376D3" w:rsidRDefault="00B376D3" w:rsidP="00B376D3">
      <w:pPr>
        <w:ind w:left="1418" w:right="790" w:firstLine="283"/>
        <w:jc w:val="both"/>
        <w:rPr>
          <w:sz w:val="24"/>
          <w:szCs w:val="24"/>
        </w:rPr>
      </w:pPr>
      <w:r>
        <w:rPr>
          <w:sz w:val="24"/>
          <w:szCs w:val="24"/>
        </w:rPr>
        <w:t xml:space="preserve">The UK has been proactive and decisive in Ukrainian matter from the start. Quite often, it has helped not only with material and military support, but also politically, persuading other states to take a more active stance towards Ukraine. In addition, this agreement is now important for London's political forces, including Rishi </w:t>
      </w:r>
      <w:proofErr w:type="spellStart"/>
      <w:r>
        <w:rPr>
          <w:sz w:val="24"/>
          <w:szCs w:val="24"/>
        </w:rPr>
        <w:t>Sunakku</w:t>
      </w:r>
      <w:proofErr w:type="spellEnd"/>
      <w:r>
        <w:rPr>
          <w:sz w:val="24"/>
          <w:szCs w:val="24"/>
        </w:rPr>
        <w:t xml:space="preserve">, as a tool to improve their image. </w:t>
      </w:r>
    </w:p>
    <w:p w14:paraId="0CF7216A" w14:textId="77777777" w:rsidR="00B376D3" w:rsidRDefault="00B376D3" w:rsidP="00B376D3">
      <w:pPr>
        <w:ind w:left="1418" w:right="790" w:firstLine="283"/>
        <w:jc w:val="both"/>
        <w:rPr>
          <w:sz w:val="24"/>
          <w:szCs w:val="24"/>
        </w:rPr>
      </w:pPr>
      <w:r>
        <w:rPr>
          <w:sz w:val="24"/>
          <w:szCs w:val="24"/>
        </w:rPr>
        <w:t xml:space="preserve">The agreement is a major step forward for Ukraine in several ways. </w:t>
      </w:r>
      <w:r>
        <w:rPr>
          <w:b/>
          <w:bCs/>
          <w:i/>
          <w:iCs/>
          <w:color w:val="C00000"/>
          <w:sz w:val="24"/>
          <w:szCs w:val="24"/>
          <w:u w:val="single"/>
        </w:rPr>
        <w:t>First and foremost, it serves as a means of assisting Ukraine in countering Russian aggression and guarantees continued support for the next 10 years.</w:t>
      </w:r>
      <w:r>
        <w:rPr>
          <w:sz w:val="24"/>
          <w:szCs w:val="24"/>
        </w:rPr>
        <w:t xml:space="preserve"> According to many forecasts, this is how long it will take for Kyiv to join NATO.</w:t>
      </w:r>
    </w:p>
    <w:p w14:paraId="7FC98591" w14:textId="77777777" w:rsidR="00B376D3" w:rsidRDefault="00B376D3" w:rsidP="00B376D3">
      <w:pPr>
        <w:ind w:left="1418" w:right="790" w:firstLine="283"/>
        <w:jc w:val="both"/>
        <w:rPr>
          <w:sz w:val="24"/>
          <w:szCs w:val="24"/>
        </w:rPr>
      </w:pPr>
      <w:r>
        <w:rPr>
          <w:b/>
          <w:bCs/>
          <w:i/>
          <w:iCs/>
          <w:color w:val="C00000"/>
          <w:sz w:val="24"/>
          <w:szCs w:val="24"/>
          <w:u w:val="single"/>
        </w:rPr>
        <w:lastRenderedPageBreak/>
        <w:t>Second, the agreement helps to consolidate the international coalition in support of Ukraine</w:t>
      </w:r>
      <w:r>
        <w:rPr>
          <w:sz w:val="24"/>
          <w:szCs w:val="24"/>
        </w:rPr>
        <w:t xml:space="preserve">, which was weakened in 2024 by the first serious difficulties with financial and military assistance, especially from the United States. It can serve as a rallying cry for other countries to act and get involved. </w:t>
      </w:r>
    </w:p>
    <w:p w14:paraId="7116165E" w14:textId="77777777" w:rsidR="00B376D3" w:rsidRDefault="00B376D3" w:rsidP="00B376D3">
      <w:pPr>
        <w:ind w:left="1418" w:right="790" w:firstLine="283"/>
        <w:jc w:val="both"/>
        <w:rPr>
          <w:sz w:val="24"/>
          <w:szCs w:val="24"/>
        </w:rPr>
      </w:pPr>
      <w:r>
        <w:rPr>
          <w:b/>
          <w:bCs/>
          <w:i/>
          <w:iCs/>
          <w:color w:val="C00000"/>
          <w:sz w:val="24"/>
          <w:szCs w:val="24"/>
          <w:u w:val="single"/>
        </w:rPr>
        <w:t xml:space="preserve">Third, it clearly states support for Ukraine in restoring its internationally </w:t>
      </w:r>
      <w:proofErr w:type="spellStart"/>
      <w:r>
        <w:rPr>
          <w:b/>
          <w:bCs/>
          <w:i/>
          <w:iCs/>
          <w:color w:val="C00000"/>
          <w:sz w:val="24"/>
          <w:szCs w:val="24"/>
          <w:u w:val="single"/>
        </w:rPr>
        <w:t>recognised</w:t>
      </w:r>
      <w:proofErr w:type="spellEnd"/>
      <w:r>
        <w:rPr>
          <w:b/>
          <w:bCs/>
          <w:i/>
          <w:iCs/>
          <w:color w:val="C00000"/>
          <w:sz w:val="24"/>
          <w:szCs w:val="24"/>
          <w:u w:val="single"/>
        </w:rPr>
        <w:t xml:space="preserve"> borders as of 1991. </w:t>
      </w:r>
      <w:r>
        <w:rPr>
          <w:sz w:val="24"/>
          <w:szCs w:val="24"/>
        </w:rPr>
        <w:t>This will complicate negotiations with advocates of peace deals with Russia at the cost of Ukrainian territory and is consistent with Ukraine's tough approach to such initiatives.</w:t>
      </w:r>
    </w:p>
    <w:p w14:paraId="7764F660" w14:textId="77777777" w:rsidR="00B376D3" w:rsidRDefault="00B376D3" w:rsidP="00B376D3">
      <w:pPr>
        <w:ind w:left="1418" w:right="790" w:firstLine="283"/>
        <w:jc w:val="both"/>
        <w:rPr>
          <w:sz w:val="24"/>
          <w:szCs w:val="24"/>
        </w:rPr>
      </w:pPr>
      <w:r>
        <w:rPr>
          <w:sz w:val="24"/>
          <w:szCs w:val="24"/>
        </w:rPr>
        <w:t>Returning to the invitation of other states. The best option would be to repeat this practice with the United States. This would give Ukraine a sense of confidence in continued security support in the event of a change of government. The negotiation process should have already begun, but the instability in Congress has slowed it down. However, there is hope that it will resume soon. This is confirmed by the statements of the US Ambassador to Ukraine, Bridget Brink,</w:t>
      </w:r>
      <w:r>
        <w:rPr>
          <w:rStyle w:val="a9"/>
          <w:sz w:val="24"/>
          <w:szCs w:val="24"/>
        </w:rPr>
        <w:footnoteReference w:id="3"/>
      </w:r>
      <w:r>
        <w:rPr>
          <w:sz w:val="24"/>
          <w:szCs w:val="24"/>
        </w:rPr>
        <w:t xml:space="preserve"> who announced that she had held two rounds of talks with Kyiv on this very issue.</w:t>
      </w:r>
    </w:p>
    <w:p w14:paraId="774CC62B" w14:textId="77777777" w:rsidR="00B376D3" w:rsidRDefault="00B376D3" w:rsidP="00B376D3">
      <w:pPr>
        <w:ind w:left="1418" w:right="790" w:firstLine="283"/>
        <w:jc w:val="both"/>
        <w:rPr>
          <w:sz w:val="24"/>
          <w:szCs w:val="24"/>
        </w:rPr>
      </w:pPr>
      <w:r>
        <w:rPr>
          <w:sz w:val="24"/>
          <w:szCs w:val="24"/>
        </w:rPr>
        <w:t>But other countries are also a possible option for further cooperation. For example, Japan has expressed a desire to hold similar talks, and other countries, particularly from Europe, may be interested in starting negotiations on possible agreements. This format provides Ukraine with a certain signal of support, even if the signatories are not directly involved in the conflict with Russia.</w:t>
      </w:r>
    </w:p>
    <w:p w14:paraId="575B6538" w14:textId="77777777" w:rsidR="00B376D3" w:rsidRDefault="00B376D3" w:rsidP="00B376D3">
      <w:pPr>
        <w:ind w:left="1418" w:right="790" w:firstLine="283"/>
        <w:jc w:val="both"/>
        <w:rPr>
          <w:b/>
          <w:bCs/>
          <w:sz w:val="24"/>
          <w:szCs w:val="24"/>
        </w:rPr>
      </w:pPr>
      <w:r>
        <w:rPr>
          <w:sz w:val="24"/>
          <w:szCs w:val="24"/>
        </w:rPr>
        <w:t xml:space="preserve">However, it is important to avoid exaggerated expectations when assessing this agreement. For example, it does not provide guarantees of joint collective </w:t>
      </w:r>
      <w:proofErr w:type="spellStart"/>
      <w:r>
        <w:rPr>
          <w:sz w:val="24"/>
          <w:szCs w:val="24"/>
        </w:rPr>
        <w:t>defence</w:t>
      </w:r>
      <w:proofErr w:type="spellEnd"/>
      <w:r>
        <w:rPr>
          <w:sz w:val="24"/>
          <w:szCs w:val="24"/>
        </w:rPr>
        <w:t xml:space="preserve">. The United Kingdom notes that aggression against Ukraine violates the security of the United Kingdom, but </w:t>
      </w:r>
      <w:r>
        <w:rPr>
          <w:b/>
          <w:bCs/>
          <w:sz w:val="24"/>
          <w:szCs w:val="24"/>
        </w:rPr>
        <w:t xml:space="preserve">it does not provide for joint </w:t>
      </w:r>
      <w:proofErr w:type="spellStart"/>
      <w:r>
        <w:rPr>
          <w:b/>
          <w:bCs/>
          <w:sz w:val="24"/>
          <w:szCs w:val="24"/>
        </w:rPr>
        <w:t>defence</w:t>
      </w:r>
      <w:proofErr w:type="spellEnd"/>
      <w:r>
        <w:rPr>
          <w:b/>
          <w:bCs/>
          <w:sz w:val="24"/>
          <w:szCs w:val="24"/>
        </w:rPr>
        <w:t>.</w:t>
      </w:r>
    </w:p>
    <w:p w14:paraId="6846EA16" w14:textId="77777777" w:rsidR="00B376D3" w:rsidRDefault="00B376D3" w:rsidP="00B376D3">
      <w:pPr>
        <w:ind w:left="1418" w:right="790" w:firstLine="283"/>
        <w:jc w:val="both"/>
        <w:rPr>
          <w:sz w:val="24"/>
          <w:szCs w:val="24"/>
        </w:rPr>
      </w:pPr>
      <w:r>
        <w:rPr>
          <w:sz w:val="24"/>
          <w:szCs w:val="24"/>
        </w:rPr>
        <w:t xml:space="preserve">Such an agreement could become an important tool for long-term cooperation, for example, in strengthening maritime security and helping to build up Ukraine's navy, which would eventually lead to the restoration of safe navigation in the Black Sea. </w:t>
      </w:r>
      <w:proofErr w:type="gramStart"/>
      <w:r>
        <w:rPr>
          <w:sz w:val="24"/>
          <w:szCs w:val="24"/>
        </w:rPr>
        <w:t>In particular, it</w:t>
      </w:r>
      <w:proofErr w:type="gramEnd"/>
      <w:r>
        <w:rPr>
          <w:sz w:val="24"/>
          <w:szCs w:val="24"/>
        </w:rPr>
        <w:t xml:space="preserve"> covers </w:t>
      </w:r>
      <w:proofErr w:type="spellStart"/>
      <w:r>
        <w:rPr>
          <w:sz w:val="24"/>
          <w:szCs w:val="24"/>
        </w:rPr>
        <w:t>defence</w:t>
      </w:r>
      <w:proofErr w:type="spellEnd"/>
      <w:r>
        <w:rPr>
          <w:sz w:val="24"/>
          <w:szCs w:val="24"/>
        </w:rPr>
        <w:t xml:space="preserve"> cooperation, including training of the Ukrainian military by British instructors. </w:t>
      </w:r>
      <w:r>
        <w:rPr>
          <w:b/>
          <w:bCs/>
          <w:sz w:val="24"/>
          <w:szCs w:val="24"/>
          <w:u w:val="single"/>
        </w:rPr>
        <w:t>But this agreement is not a direct alternative for NATO.</w:t>
      </w:r>
    </w:p>
    <w:p w14:paraId="038F388B" w14:textId="77777777" w:rsidR="00B376D3" w:rsidRDefault="00B376D3" w:rsidP="00B376D3">
      <w:pPr>
        <w:ind w:left="1418" w:right="790" w:firstLine="283"/>
        <w:jc w:val="both"/>
        <w:rPr>
          <w:sz w:val="24"/>
          <w:szCs w:val="24"/>
        </w:rPr>
      </w:pPr>
      <w:r>
        <w:rPr>
          <w:sz w:val="24"/>
          <w:szCs w:val="24"/>
        </w:rPr>
        <w:t>A joint press conference between Volodymyr Zelenskyy and Rishi Sunak further confirmed this fact. When discussing the agreement, the Ukrainian president used the terms "</w:t>
      </w:r>
      <w:r>
        <w:rPr>
          <w:b/>
          <w:bCs/>
          <w:color w:val="C00000"/>
          <w:sz w:val="24"/>
          <w:szCs w:val="24"/>
        </w:rPr>
        <w:t>guarantees</w:t>
      </w:r>
      <w:r>
        <w:rPr>
          <w:sz w:val="24"/>
          <w:szCs w:val="24"/>
        </w:rPr>
        <w:t>" and "</w:t>
      </w:r>
      <w:r>
        <w:rPr>
          <w:b/>
          <w:bCs/>
          <w:color w:val="C00000"/>
          <w:sz w:val="24"/>
          <w:szCs w:val="24"/>
        </w:rPr>
        <w:t>security guarantees</w:t>
      </w:r>
      <w:r>
        <w:rPr>
          <w:sz w:val="24"/>
          <w:szCs w:val="24"/>
        </w:rPr>
        <w:t>", while the British prime minister used the phrase "</w:t>
      </w:r>
      <w:r>
        <w:rPr>
          <w:b/>
          <w:bCs/>
          <w:sz w:val="24"/>
          <w:szCs w:val="24"/>
        </w:rPr>
        <w:t>security assurances</w:t>
      </w:r>
      <w:r>
        <w:rPr>
          <w:sz w:val="24"/>
          <w:szCs w:val="24"/>
        </w:rPr>
        <w:t>", which reminds Ukrainians of the painful example of the Budapest Memorandum. In addition, the text published by the Office of the President of Ukraine mentions NATO several times. At the time, it was noted that London guaranteed support for Ukraine's accession to the Alliance.</w:t>
      </w:r>
    </w:p>
    <w:p w14:paraId="2878EB36" w14:textId="77777777" w:rsidR="00B376D3" w:rsidRDefault="00B376D3" w:rsidP="00B376D3">
      <w:pPr>
        <w:ind w:left="1418" w:right="790" w:firstLine="283"/>
        <w:jc w:val="both"/>
        <w:rPr>
          <w:sz w:val="24"/>
          <w:szCs w:val="24"/>
        </w:rPr>
      </w:pPr>
      <w:r>
        <w:rPr>
          <w:b/>
          <w:bCs/>
          <w:i/>
          <w:iCs/>
          <w:sz w:val="24"/>
          <w:szCs w:val="24"/>
        </w:rPr>
        <w:t>Despite the difficulties in obtaining an invitation to join NATO, the British are convinced that without membership in the Alliance, Ukraine will not have real guarantees of security and stability in the region.</w:t>
      </w:r>
      <w:r>
        <w:rPr>
          <w:sz w:val="24"/>
          <w:szCs w:val="24"/>
        </w:rPr>
        <w:t xml:space="preserve"> </w:t>
      </w:r>
      <w:r>
        <w:rPr>
          <w:b/>
          <w:bCs/>
          <w:i/>
          <w:iCs/>
          <w:color w:val="C00000"/>
          <w:sz w:val="24"/>
          <w:szCs w:val="24"/>
          <w:u w:val="single"/>
        </w:rPr>
        <w:t>The agreement with the UK expresses the same idea.</w:t>
      </w:r>
      <w:r>
        <w:rPr>
          <w:color w:val="C00000"/>
          <w:sz w:val="24"/>
          <w:szCs w:val="24"/>
        </w:rPr>
        <w:t xml:space="preserve"> </w:t>
      </w:r>
      <w:r>
        <w:rPr>
          <w:sz w:val="24"/>
          <w:szCs w:val="24"/>
        </w:rPr>
        <w:t xml:space="preserve">Among British experts, this formula is quite popular: although there is currently no political consensus in NATO on Ukraine's membership, the context may change, and Ukraine should be ready to respond quickly when </w:t>
      </w:r>
      <w:proofErr w:type="spellStart"/>
      <w:r>
        <w:rPr>
          <w:sz w:val="24"/>
          <w:szCs w:val="24"/>
        </w:rPr>
        <w:t>favourable</w:t>
      </w:r>
      <w:proofErr w:type="spellEnd"/>
      <w:r>
        <w:rPr>
          <w:sz w:val="24"/>
          <w:szCs w:val="24"/>
        </w:rPr>
        <w:t xml:space="preserve"> circumstances arise in the Alliance.</w:t>
      </w:r>
    </w:p>
    <w:p w14:paraId="41E451BB" w14:textId="77777777" w:rsidR="00B376D3" w:rsidRDefault="00B376D3" w:rsidP="00B376D3">
      <w:pPr>
        <w:ind w:left="1418" w:right="790" w:firstLine="283"/>
        <w:jc w:val="both"/>
        <w:rPr>
          <w:b/>
          <w:bCs/>
          <w:i/>
          <w:iCs/>
          <w:color w:val="C00000"/>
          <w:sz w:val="24"/>
          <w:szCs w:val="24"/>
          <w:u w:val="single"/>
        </w:rPr>
      </w:pPr>
      <w:r>
        <w:rPr>
          <w:sz w:val="24"/>
          <w:szCs w:val="24"/>
        </w:rPr>
        <w:t xml:space="preserve">While the priority remains the movement towards NATO, the document clearly indicates support for Kyiv on this path, including relevant reforms in the armed forces and </w:t>
      </w:r>
      <w:proofErr w:type="spellStart"/>
      <w:r>
        <w:rPr>
          <w:sz w:val="24"/>
          <w:szCs w:val="24"/>
        </w:rPr>
        <w:t>defence</w:t>
      </w:r>
      <w:proofErr w:type="spellEnd"/>
      <w:r>
        <w:rPr>
          <w:sz w:val="24"/>
          <w:szCs w:val="24"/>
        </w:rPr>
        <w:t xml:space="preserve"> sector. This suggests that </w:t>
      </w:r>
      <w:r>
        <w:rPr>
          <w:b/>
          <w:bCs/>
          <w:i/>
          <w:iCs/>
          <w:color w:val="C00000"/>
          <w:sz w:val="24"/>
          <w:szCs w:val="24"/>
          <w:u w:val="single"/>
        </w:rPr>
        <w:t xml:space="preserve">for the UK itself, the agreement serves as an interim step, supporting Ukraine in its </w:t>
      </w:r>
      <w:proofErr w:type="spellStart"/>
      <w:r>
        <w:rPr>
          <w:b/>
          <w:bCs/>
          <w:i/>
          <w:iCs/>
          <w:color w:val="C00000"/>
          <w:sz w:val="24"/>
          <w:szCs w:val="24"/>
          <w:u w:val="single"/>
        </w:rPr>
        <w:t>defence</w:t>
      </w:r>
      <w:proofErr w:type="spellEnd"/>
      <w:r>
        <w:rPr>
          <w:b/>
          <w:bCs/>
          <w:i/>
          <w:iCs/>
          <w:color w:val="C00000"/>
          <w:sz w:val="24"/>
          <w:szCs w:val="24"/>
          <w:u w:val="single"/>
        </w:rPr>
        <w:t xml:space="preserve"> until NATO membership becomes possible.</w:t>
      </w:r>
    </w:p>
    <w:p w14:paraId="6F2047FA" w14:textId="77777777" w:rsidR="00B376D3" w:rsidRDefault="00B376D3" w:rsidP="00B376D3">
      <w:pPr>
        <w:ind w:left="1418" w:right="790" w:firstLine="283"/>
        <w:jc w:val="both"/>
        <w:rPr>
          <w:sz w:val="24"/>
          <w:szCs w:val="24"/>
        </w:rPr>
      </w:pPr>
      <w:r>
        <w:rPr>
          <w:sz w:val="24"/>
          <w:szCs w:val="24"/>
        </w:rPr>
        <w:t xml:space="preserve">It should also be remembered that there are still </w:t>
      </w:r>
      <w:proofErr w:type="gramStart"/>
      <w:r>
        <w:rPr>
          <w:sz w:val="24"/>
          <w:szCs w:val="24"/>
        </w:rPr>
        <w:t>a number of</w:t>
      </w:r>
      <w:proofErr w:type="gramEnd"/>
      <w:r>
        <w:rPr>
          <w:sz w:val="24"/>
          <w:szCs w:val="24"/>
        </w:rPr>
        <w:t xml:space="preserve"> obstacles on the path to NATO: Kyiv's lack of full control over Ukrainian territories, open hostilities, and obstacles from anti-Ukrainian countries such as Hungary and, more recently, Slovakia. This could delay </w:t>
      </w:r>
      <w:r>
        <w:rPr>
          <w:sz w:val="24"/>
          <w:szCs w:val="24"/>
        </w:rPr>
        <w:lastRenderedPageBreak/>
        <w:t xml:space="preserve">Atlantic integration for years. But Ukraine doesn't have that much time to wait, so it needs some guarantees already. </w:t>
      </w:r>
      <w:r>
        <w:rPr>
          <w:b/>
          <w:bCs/>
          <w:sz w:val="24"/>
          <w:szCs w:val="24"/>
          <w:u w:val="single"/>
        </w:rPr>
        <w:t>Yes, the agreement with the UK cannot replace NATO's political influence and resources, but it is a good step to start building a security complex in Central and Eastern Europe as part of a new regional system of European security.</w:t>
      </w:r>
    </w:p>
    <w:p w14:paraId="447621E1" w14:textId="77777777" w:rsidR="00B376D3" w:rsidRDefault="00B376D3" w:rsidP="00B376D3">
      <w:pPr>
        <w:ind w:left="1418" w:right="790" w:firstLine="283"/>
        <w:jc w:val="both"/>
        <w:rPr>
          <w:sz w:val="24"/>
          <w:szCs w:val="24"/>
        </w:rPr>
      </w:pPr>
      <w:r>
        <w:rPr>
          <w:sz w:val="24"/>
          <w:szCs w:val="24"/>
        </w:rPr>
        <w:t xml:space="preserve">To sum up, the agreement is a political framework and a green light for further agreements and practical steps. It is important to avoid euphoria and unrealistic expectations, as the real impact of the agreement will depend on the concrete actions taken by Ukraine, the </w:t>
      </w:r>
      <w:proofErr w:type="gramStart"/>
      <w:r>
        <w:rPr>
          <w:sz w:val="24"/>
          <w:szCs w:val="24"/>
        </w:rPr>
        <w:t>UK</w:t>
      </w:r>
      <w:proofErr w:type="gramEnd"/>
      <w:r>
        <w:rPr>
          <w:sz w:val="24"/>
          <w:szCs w:val="24"/>
        </w:rPr>
        <w:t xml:space="preserve"> and other states.</w:t>
      </w:r>
    </w:p>
    <w:p w14:paraId="50471285" w14:textId="77777777" w:rsidR="0095497F" w:rsidRDefault="0095497F" w:rsidP="00B376D3">
      <w:pPr>
        <w:pStyle w:val="a3"/>
        <w:ind w:left="1418" w:right="790" w:firstLine="283"/>
        <w:rPr>
          <w:sz w:val="20"/>
        </w:rPr>
      </w:pPr>
    </w:p>
    <w:p w14:paraId="519E463E" w14:textId="77777777" w:rsidR="0095497F" w:rsidRDefault="0095497F" w:rsidP="00B376D3">
      <w:pPr>
        <w:pStyle w:val="a3"/>
        <w:ind w:left="1418" w:right="790" w:firstLine="283"/>
        <w:rPr>
          <w:sz w:val="20"/>
        </w:rPr>
      </w:pPr>
    </w:p>
    <w:p w14:paraId="3FF98EC4" w14:textId="77777777" w:rsidR="0095497F" w:rsidRDefault="0095497F" w:rsidP="00B376D3">
      <w:pPr>
        <w:pStyle w:val="a3"/>
        <w:ind w:left="1418" w:right="790" w:firstLine="283"/>
        <w:rPr>
          <w:sz w:val="20"/>
        </w:rPr>
      </w:pPr>
    </w:p>
    <w:p w14:paraId="63E6D1AA" w14:textId="77777777" w:rsidR="0095497F" w:rsidRDefault="0095497F">
      <w:pPr>
        <w:pStyle w:val="a3"/>
        <w:rPr>
          <w:sz w:val="20"/>
        </w:rPr>
      </w:pPr>
    </w:p>
    <w:p w14:paraId="29064625" w14:textId="77777777" w:rsidR="0095497F" w:rsidRDefault="0095497F">
      <w:pPr>
        <w:pStyle w:val="a3"/>
        <w:rPr>
          <w:sz w:val="20"/>
        </w:rPr>
      </w:pPr>
    </w:p>
    <w:p w14:paraId="70BDB5AE" w14:textId="77777777" w:rsidR="0095497F" w:rsidRDefault="0095497F">
      <w:pPr>
        <w:pStyle w:val="a3"/>
        <w:rPr>
          <w:sz w:val="20"/>
        </w:rPr>
      </w:pPr>
    </w:p>
    <w:p w14:paraId="38EFD5EA" w14:textId="77777777" w:rsidR="0095497F" w:rsidRDefault="0095497F">
      <w:pPr>
        <w:pStyle w:val="a3"/>
        <w:rPr>
          <w:sz w:val="20"/>
        </w:rPr>
      </w:pPr>
    </w:p>
    <w:p w14:paraId="63EE35AB" w14:textId="77777777" w:rsidR="0095497F" w:rsidRDefault="0095497F">
      <w:pPr>
        <w:pStyle w:val="a3"/>
        <w:rPr>
          <w:sz w:val="20"/>
        </w:rPr>
      </w:pPr>
    </w:p>
    <w:p w14:paraId="448DBBC9" w14:textId="77777777" w:rsidR="0095497F" w:rsidRDefault="0095497F">
      <w:pPr>
        <w:pStyle w:val="a3"/>
        <w:rPr>
          <w:sz w:val="20"/>
        </w:rPr>
      </w:pPr>
    </w:p>
    <w:p w14:paraId="0C69DF9F" w14:textId="77777777" w:rsidR="0095497F" w:rsidRDefault="0095497F">
      <w:pPr>
        <w:pStyle w:val="a3"/>
        <w:rPr>
          <w:sz w:val="20"/>
        </w:rPr>
      </w:pPr>
    </w:p>
    <w:p w14:paraId="54B482D2" w14:textId="77777777" w:rsidR="0095497F" w:rsidRDefault="0095497F">
      <w:pPr>
        <w:pStyle w:val="a3"/>
        <w:rPr>
          <w:sz w:val="20"/>
        </w:rPr>
      </w:pPr>
    </w:p>
    <w:p w14:paraId="2C0B84A3" w14:textId="77777777" w:rsidR="0095497F" w:rsidRDefault="0095497F">
      <w:pPr>
        <w:pStyle w:val="a3"/>
        <w:rPr>
          <w:sz w:val="20"/>
        </w:rPr>
      </w:pPr>
    </w:p>
    <w:p w14:paraId="50EC2C98" w14:textId="77777777" w:rsidR="0095497F" w:rsidRDefault="0095497F">
      <w:pPr>
        <w:pStyle w:val="a3"/>
        <w:rPr>
          <w:sz w:val="20"/>
        </w:rPr>
      </w:pPr>
    </w:p>
    <w:p w14:paraId="0F7792B9" w14:textId="77777777" w:rsidR="0095497F" w:rsidRDefault="0095497F">
      <w:pPr>
        <w:pStyle w:val="a3"/>
        <w:rPr>
          <w:sz w:val="20"/>
        </w:rPr>
      </w:pPr>
    </w:p>
    <w:p w14:paraId="79446BF7" w14:textId="77777777" w:rsidR="0095497F" w:rsidRDefault="0095497F">
      <w:pPr>
        <w:pStyle w:val="a3"/>
        <w:rPr>
          <w:sz w:val="20"/>
        </w:rPr>
      </w:pPr>
    </w:p>
    <w:p w14:paraId="50EEDBBD" w14:textId="77777777" w:rsidR="0095497F" w:rsidRDefault="0095497F">
      <w:pPr>
        <w:pStyle w:val="a3"/>
        <w:rPr>
          <w:sz w:val="20"/>
        </w:rPr>
      </w:pPr>
    </w:p>
    <w:p w14:paraId="7670C8FC" w14:textId="77777777" w:rsidR="0095497F" w:rsidRDefault="0095497F">
      <w:pPr>
        <w:pStyle w:val="a3"/>
        <w:rPr>
          <w:sz w:val="20"/>
        </w:rPr>
      </w:pPr>
    </w:p>
    <w:p w14:paraId="5FDB57E4" w14:textId="77777777" w:rsidR="0095497F" w:rsidRDefault="0095497F">
      <w:pPr>
        <w:pStyle w:val="a3"/>
        <w:rPr>
          <w:sz w:val="20"/>
        </w:rPr>
      </w:pPr>
    </w:p>
    <w:p w14:paraId="7CC7B8D7" w14:textId="77777777" w:rsidR="0095497F" w:rsidRDefault="0095497F">
      <w:pPr>
        <w:pStyle w:val="a3"/>
        <w:rPr>
          <w:sz w:val="20"/>
        </w:rPr>
      </w:pPr>
    </w:p>
    <w:p w14:paraId="150B0958" w14:textId="77777777" w:rsidR="0095497F" w:rsidRDefault="0095497F">
      <w:pPr>
        <w:pStyle w:val="a3"/>
        <w:rPr>
          <w:sz w:val="20"/>
        </w:rPr>
      </w:pPr>
    </w:p>
    <w:p w14:paraId="6372248C" w14:textId="77777777" w:rsidR="0095497F" w:rsidRDefault="0095497F">
      <w:pPr>
        <w:pStyle w:val="a3"/>
        <w:rPr>
          <w:sz w:val="20"/>
        </w:rPr>
      </w:pPr>
    </w:p>
    <w:p w14:paraId="2CF0F5D0" w14:textId="77777777" w:rsidR="0095497F" w:rsidRDefault="0095497F">
      <w:pPr>
        <w:pStyle w:val="a3"/>
        <w:rPr>
          <w:sz w:val="20"/>
        </w:rPr>
      </w:pPr>
    </w:p>
    <w:p w14:paraId="3312F611" w14:textId="77777777" w:rsidR="0095497F" w:rsidRDefault="0095497F">
      <w:pPr>
        <w:pStyle w:val="a3"/>
        <w:rPr>
          <w:sz w:val="20"/>
        </w:rPr>
      </w:pPr>
    </w:p>
    <w:p w14:paraId="7976CB48" w14:textId="77777777" w:rsidR="0095497F" w:rsidRDefault="0095497F">
      <w:pPr>
        <w:pStyle w:val="a3"/>
        <w:rPr>
          <w:sz w:val="20"/>
        </w:rPr>
      </w:pPr>
    </w:p>
    <w:p w14:paraId="42261586" w14:textId="77777777" w:rsidR="00B376D3" w:rsidRDefault="00B376D3">
      <w:pPr>
        <w:pStyle w:val="a3"/>
        <w:rPr>
          <w:sz w:val="20"/>
        </w:rPr>
      </w:pPr>
    </w:p>
    <w:p w14:paraId="0F998C99" w14:textId="77777777" w:rsidR="00B376D3" w:rsidRDefault="00B376D3">
      <w:pPr>
        <w:pStyle w:val="a3"/>
        <w:rPr>
          <w:sz w:val="20"/>
        </w:rPr>
      </w:pPr>
    </w:p>
    <w:p w14:paraId="524CE90D" w14:textId="77777777" w:rsidR="00B376D3" w:rsidRDefault="00B376D3">
      <w:pPr>
        <w:pStyle w:val="a3"/>
        <w:rPr>
          <w:sz w:val="20"/>
        </w:rPr>
      </w:pPr>
    </w:p>
    <w:p w14:paraId="5E18BFA8" w14:textId="77777777" w:rsidR="00B376D3" w:rsidRDefault="00B376D3">
      <w:pPr>
        <w:pStyle w:val="a3"/>
        <w:rPr>
          <w:sz w:val="20"/>
        </w:rPr>
      </w:pPr>
    </w:p>
    <w:p w14:paraId="474A3F8B" w14:textId="77777777" w:rsidR="00B376D3" w:rsidRDefault="00B376D3">
      <w:pPr>
        <w:pStyle w:val="a3"/>
        <w:rPr>
          <w:sz w:val="20"/>
        </w:rPr>
      </w:pPr>
    </w:p>
    <w:p w14:paraId="3EDBFA3A" w14:textId="77777777" w:rsidR="00B376D3" w:rsidRDefault="00B376D3">
      <w:pPr>
        <w:pStyle w:val="a3"/>
        <w:rPr>
          <w:sz w:val="20"/>
        </w:rPr>
      </w:pPr>
    </w:p>
    <w:p w14:paraId="6DD65C28" w14:textId="77777777" w:rsidR="00B376D3" w:rsidRDefault="00B376D3">
      <w:pPr>
        <w:pStyle w:val="a3"/>
        <w:rPr>
          <w:sz w:val="20"/>
        </w:rPr>
      </w:pPr>
    </w:p>
    <w:p w14:paraId="655C8749" w14:textId="77777777" w:rsidR="00B376D3" w:rsidRDefault="00B376D3">
      <w:pPr>
        <w:pStyle w:val="a3"/>
        <w:rPr>
          <w:sz w:val="20"/>
        </w:rPr>
      </w:pPr>
    </w:p>
    <w:p w14:paraId="1A1D0FCF" w14:textId="77777777" w:rsidR="00B376D3" w:rsidRDefault="00B376D3">
      <w:pPr>
        <w:pStyle w:val="a3"/>
        <w:rPr>
          <w:sz w:val="20"/>
        </w:rPr>
      </w:pPr>
    </w:p>
    <w:p w14:paraId="21BD09A9" w14:textId="77777777" w:rsidR="00B376D3" w:rsidRDefault="00B376D3">
      <w:pPr>
        <w:pStyle w:val="a3"/>
        <w:rPr>
          <w:sz w:val="20"/>
        </w:rPr>
      </w:pPr>
    </w:p>
    <w:p w14:paraId="6631DF49" w14:textId="77777777" w:rsidR="00B376D3" w:rsidRDefault="00B376D3">
      <w:pPr>
        <w:pStyle w:val="a3"/>
        <w:rPr>
          <w:sz w:val="20"/>
        </w:rPr>
      </w:pPr>
    </w:p>
    <w:p w14:paraId="6F431D84" w14:textId="77777777" w:rsidR="00B376D3" w:rsidRDefault="00B376D3">
      <w:pPr>
        <w:pStyle w:val="a3"/>
        <w:rPr>
          <w:sz w:val="20"/>
        </w:rPr>
      </w:pPr>
    </w:p>
    <w:p w14:paraId="5CCC540A" w14:textId="77777777" w:rsidR="00B376D3" w:rsidRDefault="00B376D3">
      <w:pPr>
        <w:pStyle w:val="a3"/>
        <w:rPr>
          <w:sz w:val="20"/>
        </w:rPr>
      </w:pPr>
    </w:p>
    <w:p w14:paraId="73703774" w14:textId="77777777" w:rsidR="00B376D3" w:rsidRDefault="00B376D3">
      <w:pPr>
        <w:pStyle w:val="a3"/>
        <w:rPr>
          <w:sz w:val="20"/>
        </w:rPr>
      </w:pPr>
    </w:p>
    <w:p w14:paraId="7A9F9F25" w14:textId="77777777" w:rsidR="00B376D3" w:rsidRDefault="00B376D3">
      <w:pPr>
        <w:pStyle w:val="a3"/>
        <w:rPr>
          <w:sz w:val="20"/>
        </w:rPr>
      </w:pPr>
    </w:p>
    <w:p w14:paraId="730CB82B" w14:textId="77777777" w:rsidR="00B376D3" w:rsidRDefault="00B376D3">
      <w:pPr>
        <w:pStyle w:val="a3"/>
        <w:rPr>
          <w:sz w:val="20"/>
        </w:rPr>
      </w:pPr>
    </w:p>
    <w:p w14:paraId="49298241" w14:textId="77777777" w:rsidR="00B376D3" w:rsidRDefault="00B376D3">
      <w:pPr>
        <w:pStyle w:val="a3"/>
        <w:rPr>
          <w:sz w:val="20"/>
        </w:rPr>
      </w:pPr>
    </w:p>
    <w:p w14:paraId="5D617294" w14:textId="77777777" w:rsidR="0095497F" w:rsidRDefault="0095497F">
      <w:pPr>
        <w:pStyle w:val="a3"/>
        <w:rPr>
          <w:sz w:val="20"/>
        </w:rPr>
      </w:pPr>
    </w:p>
    <w:p w14:paraId="215147C9" w14:textId="77777777" w:rsidR="00A85050" w:rsidRDefault="00A85050">
      <w:pPr>
        <w:pStyle w:val="a3"/>
        <w:rPr>
          <w:sz w:val="20"/>
        </w:rPr>
      </w:pPr>
    </w:p>
    <w:p w14:paraId="7C5471EC" w14:textId="77777777" w:rsidR="00A85050" w:rsidRDefault="00A85050">
      <w:pPr>
        <w:pStyle w:val="a3"/>
        <w:rPr>
          <w:sz w:val="20"/>
        </w:rPr>
      </w:pPr>
    </w:p>
    <w:p w14:paraId="6ABDF3CD" w14:textId="77777777" w:rsidR="00A85050" w:rsidRDefault="00A85050">
      <w:pPr>
        <w:pStyle w:val="a3"/>
        <w:rPr>
          <w:sz w:val="20"/>
        </w:rPr>
      </w:pPr>
    </w:p>
    <w:p w14:paraId="13D0C6A4" w14:textId="77777777" w:rsidR="0095497F" w:rsidRDefault="0095497F">
      <w:pPr>
        <w:spacing w:line="230" w:lineRule="auto"/>
        <w:rPr>
          <w:sz w:val="20"/>
        </w:rPr>
        <w:sectPr w:rsidR="0095497F" w:rsidSect="00C87B9A">
          <w:pgSz w:w="11900" w:h="16840"/>
          <w:pgMar w:top="1380" w:right="620" w:bottom="980" w:left="0" w:header="0" w:footer="788" w:gutter="0"/>
          <w:cols w:space="720"/>
        </w:sectPr>
      </w:pPr>
    </w:p>
    <w:p w14:paraId="4B61507A" w14:textId="77777777" w:rsidR="0095497F" w:rsidRDefault="00000000">
      <w:pPr>
        <w:pStyle w:val="a3"/>
        <w:rPr>
          <w:sz w:val="20"/>
        </w:rPr>
      </w:pPr>
      <w:r>
        <w:rPr>
          <w:sz w:val="20"/>
        </w:rPr>
      </w:r>
      <w:r>
        <w:rPr>
          <w:sz w:val="20"/>
        </w:rPr>
        <w:pict w14:anchorId="596B2E81">
          <v:shape id="_x0000_s2081" type="#_x0000_t202" style="width:476.75pt;height:36.85pt;mso-left-percent:-10001;mso-top-percent:-10001;mso-position-horizontal:absolute;mso-position-horizontal-relative:char;mso-position-vertical:absolute;mso-position-vertical-relative:line;mso-left-percent:-10001;mso-top-percent:-10001" fillcolor="#233e71" strokecolor="#4472c4" strokeweight="1pt">
            <v:textbox inset="0,0,0,0">
              <w:txbxContent>
                <w:p w14:paraId="17EFC50F" w14:textId="77777777" w:rsidR="0095497F" w:rsidRDefault="002E38B0">
                  <w:pPr>
                    <w:spacing w:before="211"/>
                    <w:ind w:left="1260" w:right="1434"/>
                    <w:jc w:val="center"/>
                    <w:rPr>
                      <w:rFonts w:ascii="Roboto" w:hAnsi="Roboto"/>
                      <w:b/>
                      <w:sz w:val="24"/>
                    </w:rPr>
                  </w:pPr>
                  <w:r>
                    <w:rPr>
                      <w:rFonts w:ascii="Roboto" w:hAnsi="Roboto"/>
                      <w:b/>
                      <w:color w:val="FFFFFF"/>
                      <w:sz w:val="24"/>
                    </w:rPr>
                    <w:t>The</w:t>
                  </w:r>
                  <w:r>
                    <w:rPr>
                      <w:rFonts w:ascii="Roboto" w:hAnsi="Roboto"/>
                      <w:b/>
                      <w:color w:val="FFFFFF"/>
                      <w:spacing w:val="7"/>
                      <w:sz w:val="24"/>
                    </w:rPr>
                    <w:t xml:space="preserve"> </w:t>
                  </w:r>
                  <w:r>
                    <w:rPr>
                      <w:rFonts w:ascii="Roboto" w:hAnsi="Roboto"/>
                      <w:b/>
                      <w:color w:val="FFFFFF"/>
                      <w:sz w:val="24"/>
                    </w:rPr>
                    <w:t>course</w:t>
                  </w:r>
                  <w:r>
                    <w:rPr>
                      <w:rFonts w:ascii="Roboto" w:hAnsi="Roboto"/>
                      <w:b/>
                      <w:color w:val="FFFFFF"/>
                      <w:spacing w:val="8"/>
                      <w:sz w:val="24"/>
                    </w:rPr>
                    <w:t xml:space="preserve"> </w:t>
                  </w:r>
                  <w:r>
                    <w:rPr>
                      <w:rFonts w:ascii="Roboto" w:hAnsi="Roboto"/>
                      <w:b/>
                      <w:color w:val="FFFFFF"/>
                      <w:sz w:val="24"/>
                    </w:rPr>
                    <w:t>of</w:t>
                  </w:r>
                  <w:r>
                    <w:rPr>
                      <w:rFonts w:ascii="Roboto" w:hAnsi="Roboto"/>
                      <w:b/>
                      <w:color w:val="FFFFFF"/>
                      <w:spacing w:val="-2"/>
                      <w:sz w:val="24"/>
                    </w:rPr>
                    <w:t xml:space="preserve"> </w:t>
                  </w:r>
                  <w:r>
                    <w:rPr>
                      <w:rFonts w:ascii="Roboto" w:hAnsi="Roboto"/>
                      <w:b/>
                      <w:color w:val="FFFFFF"/>
                      <w:sz w:val="24"/>
                    </w:rPr>
                    <w:t>the</w:t>
                  </w:r>
                  <w:r>
                    <w:rPr>
                      <w:rFonts w:ascii="Roboto" w:hAnsi="Roboto"/>
                      <w:b/>
                      <w:color w:val="FFFFFF"/>
                      <w:spacing w:val="7"/>
                      <w:sz w:val="24"/>
                    </w:rPr>
                    <w:t xml:space="preserve"> </w:t>
                  </w:r>
                  <w:r>
                    <w:rPr>
                      <w:rFonts w:ascii="Roboto" w:hAnsi="Roboto"/>
                      <w:b/>
                      <w:color w:val="FFFFFF"/>
                      <w:sz w:val="24"/>
                    </w:rPr>
                    <w:t>Russian-Ukrainian</w:t>
                  </w:r>
                  <w:r>
                    <w:rPr>
                      <w:rFonts w:ascii="Roboto" w:hAnsi="Roboto"/>
                      <w:b/>
                      <w:color w:val="FFFFFF"/>
                      <w:spacing w:val="8"/>
                      <w:sz w:val="24"/>
                    </w:rPr>
                    <w:t xml:space="preserve"> </w:t>
                  </w:r>
                  <w:r>
                    <w:rPr>
                      <w:rFonts w:ascii="Roboto" w:hAnsi="Roboto"/>
                      <w:b/>
                      <w:color w:val="FFFFFF"/>
                      <w:sz w:val="24"/>
                    </w:rPr>
                    <w:t>war</w:t>
                  </w:r>
                  <w:r>
                    <w:rPr>
                      <w:rFonts w:ascii="Roboto" w:hAnsi="Roboto"/>
                      <w:b/>
                      <w:color w:val="FFFFFF"/>
                      <w:spacing w:val="-2"/>
                      <w:sz w:val="24"/>
                    </w:rPr>
                    <w:t xml:space="preserve"> </w:t>
                  </w:r>
                  <w:r>
                    <w:rPr>
                      <w:rFonts w:ascii="Roboto" w:hAnsi="Roboto"/>
                      <w:b/>
                      <w:color w:val="FFFFFF"/>
                      <w:sz w:val="24"/>
                    </w:rPr>
                    <w:t>(01.10</w:t>
                  </w:r>
                  <w:r>
                    <w:rPr>
                      <w:rFonts w:ascii="Roboto" w:hAnsi="Roboto"/>
                      <w:b/>
                      <w:color w:val="FFFFFF"/>
                      <w:spacing w:val="-2"/>
                      <w:sz w:val="24"/>
                    </w:rPr>
                    <w:t xml:space="preserve"> </w:t>
                  </w:r>
                  <w:r>
                    <w:rPr>
                      <w:rFonts w:ascii="Roboto" w:hAnsi="Roboto"/>
                      <w:b/>
                      <w:color w:val="FFFFFF"/>
                      <w:sz w:val="24"/>
                    </w:rPr>
                    <w:t>–</w:t>
                  </w:r>
                  <w:r>
                    <w:rPr>
                      <w:rFonts w:ascii="Roboto" w:hAnsi="Roboto"/>
                      <w:b/>
                      <w:color w:val="FFFFFF"/>
                      <w:spacing w:val="-2"/>
                      <w:sz w:val="24"/>
                    </w:rPr>
                    <w:t xml:space="preserve"> </w:t>
                  </w:r>
                  <w:r>
                    <w:rPr>
                      <w:rFonts w:ascii="Roboto" w:hAnsi="Roboto"/>
                      <w:b/>
                      <w:color w:val="FFFFFF"/>
                      <w:sz w:val="24"/>
                    </w:rPr>
                    <w:t>15.10.2023)</w:t>
                  </w:r>
                </w:p>
              </w:txbxContent>
            </v:textbox>
            <w10:anchorlock/>
          </v:shape>
        </w:pict>
      </w:r>
    </w:p>
    <w:p w14:paraId="6F593C6C" w14:textId="77777777" w:rsidR="0095497F" w:rsidRDefault="002E38B0">
      <w:pPr>
        <w:pStyle w:val="a3"/>
        <w:spacing w:before="4"/>
        <w:rPr>
          <w:sz w:val="22"/>
        </w:rPr>
      </w:pPr>
      <w:r>
        <w:rPr>
          <w:noProof/>
        </w:rPr>
        <w:drawing>
          <wp:anchor distT="0" distB="0" distL="0" distR="0" simplePos="0" relativeHeight="21" behindDoc="0" locked="0" layoutInCell="1" allowOverlap="1" wp14:anchorId="7FE3FF60" wp14:editId="68C8F105">
            <wp:simplePos x="0" y="0"/>
            <wp:positionH relativeFrom="page">
              <wp:posOffset>914400</wp:posOffset>
            </wp:positionH>
            <wp:positionV relativeFrom="paragraph">
              <wp:posOffset>188382</wp:posOffset>
            </wp:positionV>
            <wp:extent cx="5740256" cy="3377184"/>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5740256" cy="3377184"/>
                    </a:xfrm>
                    <a:prstGeom prst="rect">
                      <a:avLst/>
                    </a:prstGeom>
                  </pic:spPr>
                </pic:pic>
              </a:graphicData>
            </a:graphic>
          </wp:anchor>
        </w:drawing>
      </w:r>
    </w:p>
    <w:p w14:paraId="4D6FEED9" w14:textId="77777777" w:rsidR="0095497F" w:rsidRDefault="0095497F">
      <w:pPr>
        <w:pStyle w:val="a3"/>
        <w:spacing w:before="2"/>
        <w:rPr>
          <w:sz w:val="9"/>
        </w:rPr>
      </w:pPr>
    </w:p>
    <w:p w14:paraId="5A2ADF29" w14:textId="77777777" w:rsidR="0095497F" w:rsidRDefault="002E38B0">
      <w:pPr>
        <w:spacing w:before="92"/>
        <w:ind w:left="5324" w:right="4421"/>
        <w:jc w:val="center"/>
        <w:rPr>
          <w:i/>
          <w:sz w:val="20"/>
        </w:rPr>
      </w:pPr>
      <w:r>
        <w:rPr>
          <w:i/>
          <w:color w:val="5D5B59"/>
          <w:sz w:val="20"/>
        </w:rPr>
        <w:t>Source:</w:t>
      </w:r>
      <w:r>
        <w:rPr>
          <w:i/>
          <w:color w:val="5D5B59"/>
          <w:spacing w:val="-7"/>
          <w:sz w:val="20"/>
        </w:rPr>
        <w:t xml:space="preserve"> </w:t>
      </w:r>
      <w:r>
        <w:rPr>
          <w:i/>
          <w:color w:val="5D5B59"/>
          <w:sz w:val="20"/>
        </w:rPr>
        <w:t>Army</w:t>
      </w:r>
      <w:r>
        <w:rPr>
          <w:i/>
          <w:color w:val="5D5B59"/>
          <w:spacing w:val="-2"/>
          <w:sz w:val="20"/>
        </w:rPr>
        <w:t xml:space="preserve"> </w:t>
      </w:r>
      <w:r>
        <w:rPr>
          <w:i/>
          <w:color w:val="5D5B59"/>
          <w:sz w:val="20"/>
        </w:rPr>
        <w:t>FM</w:t>
      </w:r>
    </w:p>
    <w:p w14:paraId="39C00A0D" w14:textId="77777777" w:rsidR="0095497F" w:rsidRDefault="0095497F">
      <w:pPr>
        <w:pStyle w:val="a3"/>
        <w:rPr>
          <w:i/>
          <w:sz w:val="20"/>
        </w:rPr>
      </w:pPr>
    </w:p>
    <w:p w14:paraId="174E6C9E" w14:textId="77777777" w:rsidR="0095497F" w:rsidRDefault="0095497F">
      <w:pPr>
        <w:pStyle w:val="a3"/>
        <w:spacing w:before="6"/>
        <w:rPr>
          <w:i/>
          <w:sz w:val="20"/>
        </w:rPr>
      </w:pPr>
    </w:p>
    <w:p w14:paraId="36A99F59" w14:textId="77777777" w:rsidR="0095497F" w:rsidRDefault="00000000">
      <w:pPr>
        <w:ind w:left="1800"/>
        <w:rPr>
          <w:rFonts w:ascii="Arial"/>
          <w:i/>
          <w:sz w:val="24"/>
        </w:rPr>
      </w:pPr>
      <w:r>
        <w:pict w14:anchorId="7FD3436D">
          <v:rect id="_x0000_s2053" style="position:absolute;left:0;text-align:left;margin-left:1in;margin-top:5pt;width:6pt;height:6pt;z-index:15739904;mso-position-horizontal-relative:page" fillcolor="#bebebe" stroked="f">
            <w10:wrap anchorx="page"/>
          </v:rect>
        </w:pict>
      </w:r>
      <w:r w:rsidR="002E38B0">
        <w:rPr>
          <w:rFonts w:ascii="Arial"/>
          <w:i/>
          <w:color w:val="073573"/>
          <w:sz w:val="24"/>
        </w:rPr>
        <w:t>Changes at</w:t>
      </w:r>
      <w:r w:rsidR="002E38B0">
        <w:rPr>
          <w:rFonts w:ascii="Arial"/>
          <w:i/>
          <w:color w:val="073573"/>
          <w:spacing w:val="-1"/>
          <w:sz w:val="24"/>
        </w:rPr>
        <w:t xml:space="preserve"> </w:t>
      </w:r>
      <w:r w:rsidR="002E38B0">
        <w:rPr>
          <w:rFonts w:ascii="Arial"/>
          <w:i/>
          <w:color w:val="073573"/>
          <w:sz w:val="24"/>
        </w:rPr>
        <w:t>the front</w:t>
      </w:r>
    </w:p>
    <w:p w14:paraId="1C05BF25" w14:textId="77777777" w:rsidR="0095497F" w:rsidRDefault="0095497F">
      <w:pPr>
        <w:pStyle w:val="a3"/>
        <w:spacing w:before="8"/>
        <w:rPr>
          <w:rFonts w:ascii="Arial"/>
          <w:i/>
          <w:sz w:val="34"/>
        </w:rPr>
      </w:pPr>
    </w:p>
    <w:p w14:paraId="0E60A22E" w14:textId="77777777" w:rsidR="00273322" w:rsidRDefault="00273322" w:rsidP="00273322">
      <w:pPr>
        <w:ind w:left="1418" w:right="790" w:firstLine="283"/>
        <w:jc w:val="both"/>
        <w:rPr>
          <w:b/>
          <w:i/>
          <w:iCs/>
          <w:color w:val="C00000"/>
          <w:sz w:val="24"/>
          <w:szCs w:val="24"/>
        </w:rPr>
      </w:pPr>
      <w:r>
        <w:rPr>
          <w:b/>
          <w:sz w:val="24"/>
          <w:szCs w:val="24"/>
        </w:rPr>
        <w:t>Trend:</w:t>
      </w:r>
      <w:r>
        <w:rPr>
          <w:bCs/>
          <w:sz w:val="24"/>
          <w:szCs w:val="24"/>
        </w:rPr>
        <w:t xml:space="preserve"> </w:t>
      </w:r>
      <w:r>
        <w:rPr>
          <w:b/>
          <w:i/>
          <w:iCs/>
          <w:color w:val="C00000"/>
          <w:sz w:val="24"/>
          <w:szCs w:val="24"/>
        </w:rPr>
        <w:t xml:space="preserve">Despite the critical shortage of ammunition and personnel in the units, the Ukrainian </w:t>
      </w:r>
      <w:proofErr w:type="spellStart"/>
      <w:r>
        <w:rPr>
          <w:b/>
          <w:i/>
          <w:iCs/>
          <w:color w:val="C00000"/>
          <w:sz w:val="24"/>
          <w:szCs w:val="24"/>
        </w:rPr>
        <w:t>Defence</w:t>
      </w:r>
      <w:proofErr w:type="spellEnd"/>
      <w:r>
        <w:rPr>
          <w:b/>
          <w:i/>
          <w:iCs/>
          <w:color w:val="C00000"/>
          <w:sz w:val="24"/>
          <w:szCs w:val="24"/>
        </w:rPr>
        <w:t xml:space="preserve"> Forces continue to hold back a large-scale offensive by Russian troops along the entire frontline</w:t>
      </w:r>
    </w:p>
    <w:p w14:paraId="2C3A6EF7" w14:textId="77777777" w:rsidR="00273322" w:rsidRDefault="00273322" w:rsidP="00273322">
      <w:pPr>
        <w:ind w:left="1418" w:right="790" w:firstLine="283"/>
        <w:jc w:val="both"/>
        <w:rPr>
          <w:b/>
          <w:i/>
          <w:iCs/>
          <w:color w:val="C00000"/>
          <w:sz w:val="24"/>
          <w:szCs w:val="24"/>
        </w:rPr>
      </w:pPr>
    </w:p>
    <w:p w14:paraId="58BFD2AB" w14:textId="77777777" w:rsidR="00273322" w:rsidRDefault="00273322" w:rsidP="00273322">
      <w:pPr>
        <w:ind w:left="1418" w:right="790" w:firstLine="283"/>
        <w:jc w:val="both"/>
        <w:rPr>
          <w:bCs/>
          <w:sz w:val="24"/>
          <w:szCs w:val="24"/>
        </w:rPr>
      </w:pPr>
      <w:r>
        <w:rPr>
          <w:b/>
          <w:sz w:val="24"/>
          <w:szCs w:val="24"/>
        </w:rPr>
        <w:t xml:space="preserve">In the Volyn, </w:t>
      </w:r>
      <w:proofErr w:type="spellStart"/>
      <w:r>
        <w:rPr>
          <w:b/>
          <w:sz w:val="24"/>
          <w:szCs w:val="24"/>
        </w:rPr>
        <w:t>Polissia</w:t>
      </w:r>
      <w:proofErr w:type="spellEnd"/>
      <w:r>
        <w:rPr>
          <w:b/>
          <w:sz w:val="24"/>
          <w:szCs w:val="24"/>
        </w:rPr>
        <w:t xml:space="preserve">, </w:t>
      </w:r>
      <w:proofErr w:type="spellStart"/>
      <w:r>
        <w:rPr>
          <w:b/>
          <w:sz w:val="24"/>
          <w:szCs w:val="24"/>
        </w:rPr>
        <w:t>Siversky</w:t>
      </w:r>
      <w:proofErr w:type="spellEnd"/>
      <w:r>
        <w:rPr>
          <w:b/>
          <w:sz w:val="24"/>
          <w:szCs w:val="24"/>
        </w:rPr>
        <w:t xml:space="preserve"> and </w:t>
      </w:r>
      <w:proofErr w:type="spellStart"/>
      <w:r>
        <w:rPr>
          <w:b/>
          <w:sz w:val="24"/>
          <w:szCs w:val="24"/>
        </w:rPr>
        <w:t>Slobozhansky</w:t>
      </w:r>
      <w:proofErr w:type="spellEnd"/>
      <w:r>
        <w:rPr>
          <w:b/>
          <w:sz w:val="24"/>
          <w:szCs w:val="24"/>
        </w:rPr>
        <w:t xml:space="preserve"> directions</w:t>
      </w:r>
      <w:r>
        <w:rPr>
          <w:bCs/>
          <w:sz w:val="24"/>
          <w:szCs w:val="24"/>
        </w:rPr>
        <w:t>, no signs of Russian offensive groups were detected.</w:t>
      </w:r>
    </w:p>
    <w:p w14:paraId="5201DB43" w14:textId="77777777" w:rsidR="00273322" w:rsidRDefault="00273322" w:rsidP="00273322">
      <w:pPr>
        <w:ind w:left="1418" w:right="790" w:firstLine="283"/>
        <w:jc w:val="both"/>
        <w:rPr>
          <w:bCs/>
          <w:sz w:val="24"/>
          <w:szCs w:val="24"/>
        </w:rPr>
      </w:pPr>
      <w:r>
        <w:rPr>
          <w:b/>
          <w:sz w:val="24"/>
          <w:szCs w:val="24"/>
        </w:rPr>
        <w:t xml:space="preserve">In the </w:t>
      </w:r>
      <w:proofErr w:type="spellStart"/>
      <w:r>
        <w:rPr>
          <w:b/>
          <w:sz w:val="24"/>
          <w:szCs w:val="24"/>
        </w:rPr>
        <w:t>Kupyansk</w:t>
      </w:r>
      <w:proofErr w:type="spellEnd"/>
      <w:r>
        <w:rPr>
          <w:b/>
          <w:sz w:val="24"/>
          <w:szCs w:val="24"/>
        </w:rPr>
        <w:t xml:space="preserve"> direction</w:t>
      </w:r>
      <w:r>
        <w:rPr>
          <w:bCs/>
          <w:sz w:val="24"/>
          <w:szCs w:val="24"/>
        </w:rPr>
        <w:t xml:space="preserve">, Russians fired at the settlements of </w:t>
      </w:r>
      <w:proofErr w:type="spellStart"/>
      <w:r>
        <w:rPr>
          <w:bCs/>
          <w:sz w:val="24"/>
          <w:szCs w:val="24"/>
        </w:rPr>
        <w:t>Novomlynsk</w:t>
      </w:r>
      <w:proofErr w:type="spellEnd"/>
      <w:r>
        <w:rPr>
          <w:bCs/>
          <w:sz w:val="24"/>
          <w:szCs w:val="24"/>
        </w:rPr>
        <w:t xml:space="preserve">, </w:t>
      </w:r>
      <w:proofErr w:type="spellStart"/>
      <w:r>
        <w:rPr>
          <w:bCs/>
          <w:sz w:val="24"/>
          <w:szCs w:val="24"/>
        </w:rPr>
        <w:t>Dvorichna</w:t>
      </w:r>
      <w:proofErr w:type="spellEnd"/>
      <w:r>
        <w:rPr>
          <w:bCs/>
          <w:sz w:val="24"/>
          <w:szCs w:val="24"/>
        </w:rPr>
        <w:t xml:space="preserve">, </w:t>
      </w:r>
      <w:proofErr w:type="spellStart"/>
      <w:r>
        <w:rPr>
          <w:bCs/>
          <w:sz w:val="24"/>
          <w:szCs w:val="24"/>
        </w:rPr>
        <w:t>Zakhidne</w:t>
      </w:r>
      <w:proofErr w:type="spellEnd"/>
      <w:r>
        <w:rPr>
          <w:bCs/>
          <w:sz w:val="24"/>
          <w:szCs w:val="24"/>
        </w:rPr>
        <w:t xml:space="preserve"> and </w:t>
      </w:r>
      <w:proofErr w:type="spellStart"/>
      <w:r>
        <w:rPr>
          <w:bCs/>
          <w:sz w:val="24"/>
          <w:szCs w:val="24"/>
        </w:rPr>
        <w:t>Kindrashivka</w:t>
      </w:r>
      <w:proofErr w:type="spellEnd"/>
      <w:r>
        <w:rPr>
          <w:bCs/>
          <w:sz w:val="24"/>
          <w:szCs w:val="24"/>
        </w:rPr>
        <w:t xml:space="preserve"> in the Kharkiv region.</w:t>
      </w:r>
    </w:p>
    <w:p w14:paraId="2C457DD2" w14:textId="77777777" w:rsidR="00273322" w:rsidRDefault="00273322" w:rsidP="00273322">
      <w:pPr>
        <w:ind w:left="1418" w:right="790" w:firstLine="283"/>
        <w:jc w:val="both"/>
        <w:rPr>
          <w:bCs/>
          <w:sz w:val="24"/>
          <w:szCs w:val="24"/>
        </w:rPr>
      </w:pPr>
      <w:r w:rsidRPr="00021A12">
        <w:rPr>
          <w:b/>
          <w:sz w:val="24"/>
          <w:szCs w:val="24"/>
        </w:rPr>
        <w:t>In the Liman direction</w:t>
      </w:r>
      <w:r>
        <w:rPr>
          <w:bCs/>
          <w:sz w:val="24"/>
          <w:szCs w:val="24"/>
        </w:rPr>
        <w:t xml:space="preserve">, Russians conducted unsuccessful offensive actions in the area north of </w:t>
      </w:r>
      <w:proofErr w:type="spellStart"/>
      <w:r>
        <w:rPr>
          <w:bCs/>
          <w:sz w:val="24"/>
          <w:szCs w:val="24"/>
        </w:rPr>
        <w:t>Hryhorivka</w:t>
      </w:r>
      <w:proofErr w:type="spellEnd"/>
      <w:r>
        <w:rPr>
          <w:bCs/>
          <w:sz w:val="24"/>
          <w:szCs w:val="24"/>
        </w:rPr>
        <w:t xml:space="preserve"> and near </w:t>
      </w:r>
      <w:proofErr w:type="spellStart"/>
      <w:r>
        <w:rPr>
          <w:bCs/>
          <w:sz w:val="24"/>
          <w:szCs w:val="24"/>
        </w:rPr>
        <w:t>Spirne</w:t>
      </w:r>
      <w:proofErr w:type="spellEnd"/>
      <w:r>
        <w:rPr>
          <w:bCs/>
          <w:sz w:val="24"/>
          <w:szCs w:val="24"/>
        </w:rPr>
        <w:t xml:space="preserve">. </w:t>
      </w:r>
    </w:p>
    <w:p w14:paraId="00F8AB06" w14:textId="77777777" w:rsidR="00273322" w:rsidRDefault="00273322" w:rsidP="00273322">
      <w:pPr>
        <w:ind w:left="1418" w:right="790" w:firstLine="283"/>
        <w:jc w:val="both"/>
        <w:rPr>
          <w:bCs/>
          <w:sz w:val="24"/>
          <w:szCs w:val="24"/>
        </w:rPr>
      </w:pPr>
      <w:r>
        <w:rPr>
          <w:b/>
          <w:sz w:val="24"/>
          <w:szCs w:val="24"/>
        </w:rPr>
        <w:t>In the Bakhmut direction</w:t>
      </w:r>
      <w:r>
        <w:rPr>
          <w:bCs/>
          <w:sz w:val="24"/>
          <w:szCs w:val="24"/>
        </w:rPr>
        <w:t xml:space="preserve">, Russians continues to conduct offensive actions. Fighting for the town of Bakhmut continues. </w:t>
      </w:r>
    </w:p>
    <w:p w14:paraId="5EC5AE77" w14:textId="77777777" w:rsidR="00273322" w:rsidRDefault="00273322" w:rsidP="00273322">
      <w:pPr>
        <w:ind w:left="1418" w:right="790" w:firstLine="283"/>
        <w:jc w:val="both"/>
        <w:rPr>
          <w:bCs/>
          <w:sz w:val="24"/>
          <w:szCs w:val="24"/>
        </w:rPr>
      </w:pPr>
      <w:r>
        <w:rPr>
          <w:b/>
          <w:sz w:val="24"/>
          <w:szCs w:val="24"/>
        </w:rPr>
        <w:t xml:space="preserve">In the </w:t>
      </w:r>
      <w:proofErr w:type="spellStart"/>
      <w:r>
        <w:rPr>
          <w:b/>
          <w:sz w:val="24"/>
          <w:szCs w:val="24"/>
        </w:rPr>
        <w:t>Avdiivka</w:t>
      </w:r>
      <w:proofErr w:type="spellEnd"/>
      <w:r>
        <w:rPr>
          <w:b/>
          <w:sz w:val="24"/>
          <w:szCs w:val="24"/>
        </w:rPr>
        <w:t xml:space="preserve"> direction</w:t>
      </w:r>
      <w:r>
        <w:rPr>
          <w:bCs/>
          <w:sz w:val="24"/>
          <w:szCs w:val="24"/>
        </w:rPr>
        <w:t xml:space="preserve">, Russians conducted offensive operations in the areas of </w:t>
      </w:r>
      <w:proofErr w:type="spellStart"/>
      <w:r>
        <w:rPr>
          <w:bCs/>
          <w:sz w:val="24"/>
          <w:szCs w:val="24"/>
        </w:rPr>
        <w:t>Novokalynove</w:t>
      </w:r>
      <w:proofErr w:type="spellEnd"/>
      <w:r>
        <w:rPr>
          <w:bCs/>
          <w:sz w:val="24"/>
          <w:szCs w:val="24"/>
        </w:rPr>
        <w:t xml:space="preserve">, </w:t>
      </w:r>
      <w:proofErr w:type="spellStart"/>
      <w:r>
        <w:rPr>
          <w:bCs/>
          <w:sz w:val="24"/>
          <w:szCs w:val="24"/>
        </w:rPr>
        <w:t>Severne</w:t>
      </w:r>
      <w:proofErr w:type="spellEnd"/>
      <w:r>
        <w:rPr>
          <w:bCs/>
          <w:sz w:val="24"/>
          <w:szCs w:val="24"/>
        </w:rPr>
        <w:t xml:space="preserve">, </w:t>
      </w:r>
      <w:proofErr w:type="spellStart"/>
      <w:r>
        <w:rPr>
          <w:bCs/>
          <w:sz w:val="24"/>
          <w:szCs w:val="24"/>
        </w:rPr>
        <w:t>Vodiane</w:t>
      </w:r>
      <w:proofErr w:type="spellEnd"/>
      <w:r>
        <w:rPr>
          <w:bCs/>
          <w:sz w:val="24"/>
          <w:szCs w:val="24"/>
        </w:rPr>
        <w:t xml:space="preserve">, </w:t>
      </w:r>
      <w:proofErr w:type="spellStart"/>
      <w:r>
        <w:rPr>
          <w:bCs/>
          <w:sz w:val="24"/>
          <w:szCs w:val="24"/>
        </w:rPr>
        <w:t>Pervomaiske</w:t>
      </w:r>
      <w:proofErr w:type="spellEnd"/>
      <w:r>
        <w:rPr>
          <w:bCs/>
          <w:sz w:val="24"/>
          <w:szCs w:val="24"/>
        </w:rPr>
        <w:t xml:space="preserve"> and </w:t>
      </w:r>
      <w:proofErr w:type="spellStart"/>
      <w:r>
        <w:rPr>
          <w:bCs/>
          <w:sz w:val="24"/>
          <w:szCs w:val="24"/>
        </w:rPr>
        <w:t>Nevelske</w:t>
      </w:r>
      <w:proofErr w:type="spellEnd"/>
      <w:r>
        <w:rPr>
          <w:bCs/>
          <w:sz w:val="24"/>
          <w:szCs w:val="24"/>
        </w:rPr>
        <w:t xml:space="preserve">, but were unsuccessful. </w:t>
      </w:r>
    </w:p>
    <w:p w14:paraId="60C2E84A" w14:textId="77777777" w:rsidR="00273322" w:rsidRDefault="00273322" w:rsidP="00273322">
      <w:pPr>
        <w:ind w:left="1418" w:right="790" w:firstLine="283"/>
        <w:jc w:val="both"/>
        <w:rPr>
          <w:bCs/>
          <w:sz w:val="24"/>
          <w:szCs w:val="24"/>
          <w:lang w:eastAsia="ru-RU"/>
        </w:rPr>
      </w:pPr>
      <w:r>
        <w:rPr>
          <w:b/>
          <w:sz w:val="24"/>
          <w:szCs w:val="24"/>
        </w:rPr>
        <w:t xml:space="preserve">In the </w:t>
      </w:r>
      <w:proofErr w:type="spellStart"/>
      <w:r>
        <w:rPr>
          <w:b/>
          <w:sz w:val="24"/>
          <w:szCs w:val="24"/>
        </w:rPr>
        <w:t>Maryinka</w:t>
      </w:r>
      <w:proofErr w:type="spellEnd"/>
      <w:r>
        <w:rPr>
          <w:b/>
          <w:sz w:val="24"/>
          <w:szCs w:val="24"/>
        </w:rPr>
        <w:t xml:space="preserve"> direction,</w:t>
      </w:r>
      <w:r>
        <w:rPr>
          <w:bCs/>
          <w:sz w:val="24"/>
          <w:szCs w:val="24"/>
        </w:rPr>
        <w:t xml:space="preserve"> Ukrainian defenders repelled numerous enemy attacks near the town of </w:t>
      </w:r>
      <w:proofErr w:type="spellStart"/>
      <w:r>
        <w:rPr>
          <w:bCs/>
          <w:sz w:val="24"/>
          <w:szCs w:val="24"/>
        </w:rPr>
        <w:t>Maryinka</w:t>
      </w:r>
      <w:proofErr w:type="spellEnd"/>
      <w:r>
        <w:rPr>
          <w:bCs/>
          <w:sz w:val="24"/>
          <w:szCs w:val="24"/>
        </w:rPr>
        <w:t xml:space="preserve"> in the Donetsk region.</w:t>
      </w:r>
    </w:p>
    <w:p w14:paraId="21EF456A" w14:textId="77777777" w:rsidR="0095497F" w:rsidRDefault="0095497F">
      <w:pPr>
        <w:pStyle w:val="a3"/>
        <w:spacing w:before="10"/>
        <w:rPr>
          <w:sz w:val="16"/>
        </w:rPr>
      </w:pPr>
    </w:p>
    <w:p w14:paraId="7346A5C8" w14:textId="77777777" w:rsidR="0095497F" w:rsidRDefault="00000000">
      <w:pPr>
        <w:spacing w:before="60"/>
        <w:ind w:left="1800"/>
        <w:rPr>
          <w:rFonts w:ascii="Arial"/>
          <w:i/>
          <w:sz w:val="24"/>
        </w:rPr>
      </w:pPr>
      <w:r>
        <w:pict w14:anchorId="66CE9B0A">
          <v:rect id="_x0000_s2052" style="position:absolute;left:0;text-align:left;margin-left:1in;margin-top:8pt;width:6pt;height:6pt;z-index:15740416;mso-position-horizontal-relative:page" fillcolor="#bebebe" stroked="f">
            <w10:wrap anchorx="page"/>
          </v:rect>
        </w:pict>
      </w:r>
      <w:r w:rsidR="002E38B0">
        <w:rPr>
          <w:rFonts w:ascii="Arial"/>
          <w:i/>
          <w:color w:val="073573"/>
          <w:sz w:val="24"/>
        </w:rPr>
        <w:t>Military</w:t>
      </w:r>
      <w:r w:rsidR="002E38B0">
        <w:rPr>
          <w:rFonts w:ascii="Arial"/>
          <w:i/>
          <w:color w:val="073573"/>
          <w:spacing w:val="-2"/>
          <w:sz w:val="24"/>
        </w:rPr>
        <w:t xml:space="preserve"> </w:t>
      </w:r>
      <w:r w:rsidR="002E38B0">
        <w:rPr>
          <w:rFonts w:ascii="Arial"/>
          <w:i/>
          <w:color w:val="073573"/>
          <w:sz w:val="24"/>
        </w:rPr>
        <w:t>assistance</w:t>
      </w:r>
    </w:p>
    <w:p w14:paraId="1F3316A3" w14:textId="77777777" w:rsidR="0095497F" w:rsidRDefault="0095497F">
      <w:pPr>
        <w:pStyle w:val="a3"/>
        <w:spacing w:before="5"/>
        <w:rPr>
          <w:rFonts w:ascii="Arial"/>
          <w:i/>
          <w:sz w:val="35"/>
        </w:rPr>
      </w:pPr>
    </w:p>
    <w:p w14:paraId="421AAE7E" w14:textId="77777777" w:rsidR="000116BF" w:rsidRDefault="000116BF" w:rsidP="00F15282">
      <w:pPr>
        <w:tabs>
          <w:tab w:val="left" w:pos="10490"/>
        </w:tabs>
        <w:spacing w:before="240" w:after="240"/>
        <w:ind w:left="1418" w:right="790"/>
        <w:jc w:val="both"/>
        <w:rPr>
          <w:sz w:val="24"/>
          <w:szCs w:val="24"/>
        </w:rPr>
      </w:pPr>
      <w:r>
        <w:rPr>
          <w:b/>
          <w:bCs/>
          <w:sz w:val="24"/>
          <w:szCs w:val="24"/>
        </w:rPr>
        <w:t>The United States</w:t>
      </w:r>
      <w:r>
        <w:rPr>
          <w:sz w:val="24"/>
          <w:szCs w:val="24"/>
        </w:rPr>
        <w:t xml:space="preserve"> confirmed the provision of long-range precision ground-launched bombs (GLSDBs) to Ukraine.</w:t>
      </w:r>
    </w:p>
    <w:p w14:paraId="14A4DDD6" w14:textId="77777777" w:rsidR="000116BF" w:rsidRDefault="000116BF" w:rsidP="00F15282">
      <w:pPr>
        <w:tabs>
          <w:tab w:val="left" w:pos="10490"/>
        </w:tabs>
        <w:spacing w:before="240" w:after="240"/>
        <w:ind w:left="1418" w:right="790"/>
        <w:jc w:val="both"/>
        <w:rPr>
          <w:sz w:val="24"/>
          <w:szCs w:val="24"/>
        </w:rPr>
      </w:pPr>
      <w:r>
        <w:rPr>
          <w:b/>
          <w:bCs/>
          <w:sz w:val="24"/>
          <w:szCs w:val="24"/>
        </w:rPr>
        <w:lastRenderedPageBreak/>
        <w:t>France</w:t>
      </w:r>
      <w:r>
        <w:rPr>
          <w:sz w:val="24"/>
          <w:szCs w:val="24"/>
        </w:rPr>
        <w:t>: transferred two LRU multiple launch rocket systems.</w:t>
      </w:r>
    </w:p>
    <w:p w14:paraId="13DF07DA" w14:textId="77777777" w:rsidR="000116BF" w:rsidRDefault="000116BF" w:rsidP="00F15282">
      <w:pPr>
        <w:tabs>
          <w:tab w:val="left" w:pos="10490"/>
        </w:tabs>
        <w:spacing w:before="240" w:after="240"/>
        <w:ind w:left="1418" w:right="790"/>
        <w:jc w:val="both"/>
        <w:rPr>
          <w:sz w:val="24"/>
          <w:szCs w:val="24"/>
        </w:rPr>
      </w:pPr>
      <w:r>
        <w:rPr>
          <w:b/>
          <w:bCs/>
          <w:sz w:val="24"/>
          <w:szCs w:val="24"/>
        </w:rPr>
        <w:t>Germany</w:t>
      </w:r>
      <w:r>
        <w:rPr>
          <w:sz w:val="24"/>
          <w:szCs w:val="24"/>
        </w:rPr>
        <w:t xml:space="preserve">: On 26 January, the German Ministry of </w:t>
      </w:r>
      <w:proofErr w:type="spellStart"/>
      <w:r>
        <w:rPr>
          <w:sz w:val="24"/>
          <w:szCs w:val="24"/>
        </w:rPr>
        <w:t>Defence</w:t>
      </w:r>
      <w:proofErr w:type="spellEnd"/>
      <w:r>
        <w:rPr>
          <w:sz w:val="24"/>
          <w:szCs w:val="24"/>
        </w:rPr>
        <w:t xml:space="preserve"> announced the military aid that Ukraine will receive in 2024. </w:t>
      </w:r>
      <w:proofErr w:type="gramStart"/>
      <w:r>
        <w:rPr>
          <w:sz w:val="24"/>
          <w:szCs w:val="24"/>
        </w:rPr>
        <w:t>In particular, it</w:t>
      </w:r>
      <w:proofErr w:type="gramEnd"/>
      <w:r>
        <w:rPr>
          <w:sz w:val="24"/>
          <w:szCs w:val="24"/>
        </w:rPr>
        <w:t xml:space="preserve"> was about </w:t>
      </w:r>
      <w:proofErr w:type="spellStart"/>
      <w:r>
        <w:rPr>
          <w:sz w:val="24"/>
          <w:szCs w:val="24"/>
        </w:rPr>
        <w:t>Gepard</w:t>
      </w:r>
      <w:proofErr w:type="spellEnd"/>
      <w:r>
        <w:rPr>
          <w:sz w:val="24"/>
          <w:szCs w:val="24"/>
        </w:rPr>
        <w:t xml:space="preserve"> anti-aircraft systems, new IRIS-T air </w:t>
      </w:r>
      <w:proofErr w:type="spellStart"/>
      <w:r>
        <w:rPr>
          <w:sz w:val="24"/>
          <w:szCs w:val="24"/>
        </w:rPr>
        <w:t>defence</w:t>
      </w:r>
      <w:proofErr w:type="spellEnd"/>
      <w:r>
        <w:rPr>
          <w:sz w:val="24"/>
          <w:szCs w:val="24"/>
        </w:rPr>
        <w:t xml:space="preserve"> systems and more than 80 Leopard 1A5 tanks. In total, in 2024, the country plans to allocate more than €7 billion worth of aid to Ukraine.</w:t>
      </w:r>
    </w:p>
    <w:p w14:paraId="6E3CF701"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jc w:val="both"/>
        <w:rPr>
          <w:sz w:val="24"/>
          <w:szCs w:val="24"/>
        </w:rPr>
      </w:pPr>
      <w:r>
        <w:rPr>
          <w:sz w:val="24"/>
          <w:szCs w:val="24"/>
        </w:rPr>
        <w:t xml:space="preserve">three WISENT 1 demining </w:t>
      </w:r>
      <w:proofErr w:type="gramStart"/>
      <w:r>
        <w:rPr>
          <w:sz w:val="24"/>
          <w:szCs w:val="24"/>
        </w:rPr>
        <w:t>tanks;</w:t>
      </w:r>
      <w:proofErr w:type="gramEnd"/>
    </w:p>
    <w:p w14:paraId="33DCE623"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jc w:val="both"/>
        <w:rPr>
          <w:sz w:val="24"/>
          <w:szCs w:val="24"/>
        </w:rPr>
      </w:pPr>
      <w:r>
        <w:rPr>
          <w:sz w:val="24"/>
          <w:szCs w:val="24"/>
        </w:rPr>
        <w:t xml:space="preserve">four </w:t>
      </w:r>
      <w:proofErr w:type="spellStart"/>
      <w:r>
        <w:rPr>
          <w:sz w:val="24"/>
          <w:szCs w:val="24"/>
        </w:rPr>
        <w:t>Bandvagn</w:t>
      </w:r>
      <w:proofErr w:type="spellEnd"/>
      <w:r>
        <w:rPr>
          <w:sz w:val="24"/>
          <w:szCs w:val="24"/>
        </w:rPr>
        <w:t xml:space="preserve"> 206 tracked all-terrain </w:t>
      </w:r>
      <w:proofErr w:type="gramStart"/>
      <w:r>
        <w:rPr>
          <w:sz w:val="24"/>
          <w:szCs w:val="24"/>
        </w:rPr>
        <w:t>vehicles;</w:t>
      </w:r>
      <w:proofErr w:type="gramEnd"/>
    </w:p>
    <w:p w14:paraId="3C75A176"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jc w:val="both"/>
        <w:rPr>
          <w:sz w:val="24"/>
          <w:szCs w:val="24"/>
        </w:rPr>
      </w:pPr>
      <w:r>
        <w:rPr>
          <w:sz w:val="24"/>
          <w:szCs w:val="24"/>
        </w:rPr>
        <w:t xml:space="preserve">missiles for IRIS-T SLS </w:t>
      </w:r>
      <w:proofErr w:type="gramStart"/>
      <w:r>
        <w:rPr>
          <w:sz w:val="24"/>
          <w:szCs w:val="24"/>
        </w:rPr>
        <w:t>launchers;</w:t>
      </w:r>
      <w:proofErr w:type="gramEnd"/>
    </w:p>
    <w:p w14:paraId="07BFF00E"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jc w:val="both"/>
        <w:rPr>
          <w:sz w:val="24"/>
          <w:szCs w:val="24"/>
        </w:rPr>
      </w:pPr>
      <w:r>
        <w:rPr>
          <w:sz w:val="24"/>
          <w:szCs w:val="24"/>
        </w:rPr>
        <w:t xml:space="preserve">a Beaver bridge-building </w:t>
      </w:r>
      <w:proofErr w:type="gramStart"/>
      <w:r>
        <w:rPr>
          <w:sz w:val="24"/>
          <w:szCs w:val="24"/>
        </w:rPr>
        <w:t>tank;</w:t>
      </w:r>
      <w:proofErr w:type="gramEnd"/>
    </w:p>
    <w:p w14:paraId="696907CC"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24 </w:t>
      </w:r>
      <w:proofErr w:type="spellStart"/>
      <w:r>
        <w:rPr>
          <w:sz w:val="24"/>
          <w:szCs w:val="24"/>
        </w:rPr>
        <w:t>armoured</w:t>
      </w:r>
      <w:proofErr w:type="spellEnd"/>
      <w:r>
        <w:rPr>
          <w:sz w:val="24"/>
          <w:szCs w:val="24"/>
        </w:rPr>
        <w:t xml:space="preserve"> personnel </w:t>
      </w:r>
      <w:proofErr w:type="gramStart"/>
      <w:r>
        <w:rPr>
          <w:sz w:val="24"/>
          <w:szCs w:val="24"/>
        </w:rPr>
        <w:t>carriers;</w:t>
      </w:r>
      <w:proofErr w:type="gramEnd"/>
    </w:p>
    <w:p w14:paraId="7D5D1E95"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14 mine </w:t>
      </w:r>
      <w:proofErr w:type="gramStart"/>
      <w:r>
        <w:rPr>
          <w:sz w:val="24"/>
          <w:szCs w:val="24"/>
        </w:rPr>
        <w:t>trawls;</w:t>
      </w:r>
      <w:proofErr w:type="gramEnd"/>
    </w:p>
    <w:p w14:paraId="786B3588"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four border protection </w:t>
      </w:r>
      <w:proofErr w:type="gramStart"/>
      <w:r>
        <w:rPr>
          <w:sz w:val="24"/>
          <w:szCs w:val="24"/>
        </w:rPr>
        <w:t>vehicles;</w:t>
      </w:r>
      <w:proofErr w:type="gramEnd"/>
    </w:p>
    <w:p w14:paraId="43F1A8E7"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a marine demining </w:t>
      </w:r>
      <w:proofErr w:type="gramStart"/>
      <w:r>
        <w:rPr>
          <w:sz w:val="24"/>
          <w:szCs w:val="24"/>
        </w:rPr>
        <w:t>system;</w:t>
      </w:r>
      <w:proofErr w:type="gramEnd"/>
    </w:p>
    <w:p w14:paraId="28E9818F"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Satcom surveillance system for satellite </w:t>
      </w:r>
      <w:proofErr w:type="gramStart"/>
      <w:r>
        <w:rPr>
          <w:sz w:val="24"/>
          <w:szCs w:val="24"/>
        </w:rPr>
        <w:t>communications;</w:t>
      </w:r>
      <w:proofErr w:type="gramEnd"/>
    </w:p>
    <w:p w14:paraId="211C040C"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rPr>
      </w:pPr>
      <w:r>
        <w:rPr>
          <w:sz w:val="24"/>
          <w:szCs w:val="24"/>
        </w:rPr>
        <w:t xml:space="preserve">1040 155 </w:t>
      </w:r>
      <w:proofErr w:type="spellStart"/>
      <w:r>
        <w:rPr>
          <w:sz w:val="24"/>
          <w:szCs w:val="24"/>
        </w:rPr>
        <w:t>calibre</w:t>
      </w:r>
      <w:proofErr w:type="spellEnd"/>
      <w:r>
        <w:rPr>
          <w:sz w:val="24"/>
          <w:szCs w:val="24"/>
        </w:rPr>
        <w:t xml:space="preserve"> </w:t>
      </w:r>
      <w:proofErr w:type="gramStart"/>
      <w:r>
        <w:rPr>
          <w:sz w:val="24"/>
          <w:szCs w:val="24"/>
        </w:rPr>
        <w:t>shells;</w:t>
      </w:r>
      <w:proofErr w:type="gramEnd"/>
    </w:p>
    <w:p w14:paraId="4AD40392" w14:textId="77777777" w:rsidR="000116BF" w:rsidRDefault="000116BF" w:rsidP="00F15282">
      <w:pPr>
        <w:pStyle w:val="a5"/>
        <w:widowControl/>
        <w:numPr>
          <w:ilvl w:val="0"/>
          <w:numId w:val="4"/>
        </w:numPr>
        <w:tabs>
          <w:tab w:val="left" w:pos="10490"/>
        </w:tabs>
        <w:autoSpaceDE/>
        <w:autoSpaceDN/>
        <w:spacing w:before="100" w:beforeAutospacing="1" w:after="100" w:afterAutospacing="1" w:line="240" w:lineRule="auto"/>
        <w:ind w:right="790"/>
        <w:contextualSpacing/>
        <w:rPr>
          <w:sz w:val="24"/>
          <w:szCs w:val="24"/>
          <w:lang w:eastAsia="ru-RU"/>
        </w:rPr>
      </w:pPr>
      <w:r>
        <w:rPr>
          <w:sz w:val="24"/>
          <w:szCs w:val="24"/>
        </w:rPr>
        <w:t>450 anti-slip chains.</w:t>
      </w:r>
      <w:r>
        <w:rPr>
          <w:rStyle w:val="a9"/>
          <w:sz w:val="24"/>
          <w:szCs w:val="24"/>
        </w:rPr>
        <w:footnoteReference w:id="4"/>
      </w:r>
    </w:p>
    <w:p w14:paraId="2E200A0A" w14:textId="77777777" w:rsidR="0095497F" w:rsidRDefault="0095497F">
      <w:pPr>
        <w:pStyle w:val="a3"/>
        <w:rPr>
          <w:sz w:val="20"/>
        </w:rPr>
      </w:pPr>
    </w:p>
    <w:p w14:paraId="1E2DE991" w14:textId="77777777" w:rsidR="0095497F" w:rsidRDefault="00000000">
      <w:pPr>
        <w:spacing w:before="188"/>
        <w:ind w:left="1800"/>
        <w:rPr>
          <w:rFonts w:ascii="Arial"/>
          <w:i/>
          <w:sz w:val="24"/>
        </w:rPr>
      </w:pPr>
      <w:r>
        <w:pict w14:anchorId="1F1EC4F2">
          <v:rect id="_x0000_s2051" style="position:absolute;left:0;text-align:left;margin-left:1in;margin-top:14.4pt;width:6pt;height:6pt;z-index:15740928;mso-position-horizontal-relative:page" fillcolor="#bebebe" stroked="f">
            <w10:wrap anchorx="page"/>
          </v:rect>
        </w:pict>
      </w:r>
      <w:r w:rsidR="002E38B0">
        <w:rPr>
          <w:rFonts w:ascii="Arial"/>
          <w:i/>
          <w:color w:val="073573"/>
          <w:sz w:val="24"/>
        </w:rPr>
        <w:t>Russia:</w:t>
      </w:r>
      <w:r w:rsidR="002E38B0">
        <w:rPr>
          <w:rFonts w:ascii="Arial"/>
          <w:i/>
          <w:color w:val="073573"/>
          <w:spacing w:val="-2"/>
          <w:sz w:val="24"/>
        </w:rPr>
        <w:t xml:space="preserve"> </w:t>
      </w:r>
      <w:r w:rsidR="002E38B0">
        <w:rPr>
          <w:rFonts w:ascii="Arial"/>
          <w:i/>
          <w:color w:val="073573"/>
          <w:sz w:val="24"/>
        </w:rPr>
        <w:t>External and internal challenges</w:t>
      </w:r>
    </w:p>
    <w:p w14:paraId="03217803" w14:textId="77777777" w:rsidR="0095497F" w:rsidRDefault="0095497F">
      <w:pPr>
        <w:pStyle w:val="a3"/>
        <w:spacing w:before="7"/>
        <w:rPr>
          <w:rFonts w:ascii="Arial"/>
          <w:i/>
          <w:sz w:val="33"/>
        </w:rPr>
      </w:pPr>
    </w:p>
    <w:p w14:paraId="3605CC81" w14:textId="0CA173C3" w:rsidR="0095497F" w:rsidRDefault="002E38B0">
      <w:pPr>
        <w:pStyle w:val="3"/>
        <w:ind w:firstLine="0"/>
      </w:pPr>
      <w:r>
        <w:rPr>
          <w:i w:val="0"/>
        </w:rPr>
        <w:t>Trend:</w:t>
      </w:r>
      <w:r>
        <w:rPr>
          <w:i w:val="0"/>
          <w:spacing w:val="-6"/>
        </w:rPr>
        <w:t xml:space="preserve"> </w:t>
      </w:r>
      <w:r w:rsidR="009633CD" w:rsidRPr="009633CD">
        <w:rPr>
          <w:color w:val="C00000"/>
        </w:rPr>
        <w:t>Russia's military campaign plans for 2024</w:t>
      </w:r>
    </w:p>
    <w:p w14:paraId="17833A4C" w14:textId="77777777" w:rsidR="0095497F" w:rsidRDefault="0095497F">
      <w:pPr>
        <w:pStyle w:val="a3"/>
        <w:spacing w:before="2"/>
        <w:rPr>
          <w:b/>
          <w:i/>
          <w:sz w:val="21"/>
        </w:rPr>
      </w:pPr>
    </w:p>
    <w:p w14:paraId="09A0DD98" w14:textId="77777777" w:rsidR="0066331F" w:rsidRDefault="0066331F" w:rsidP="0066331F">
      <w:pPr>
        <w:ind w:left="1418" w:right="790" w:firstLine="283"/>
        <w:jc w:val="both"/>
        <w:rPr>
          <w:sz w:val="24"/>
          <w:szCs w:val="24"/>
        </w:rPr>
      </w:pPr>
      <w:r>
        <w:rPr>
          <w:sz w:val="24"/>
          <w:szCs w:val="24"/>
        </w:rPr>
        <w:t xml:space="preserve">Almost two years have passed since Russia's full-scale invasion of Ukraine. The year of 2024 should be a new stage on the path to Ukraine's victory. But there will be plenty of threats and challenges. Moscow continues to do everything possible to achieve its ambitions. </w:t>
      </w:r>
    </w:p>
    <w:p w14:paraId="7B61D84C" w14:textId="77777777" w:rsidR="0066331F" w:rsidRDefault="0066331F" w:rsidP="0066331F">
      <w:pPr>
        <w:ind w:left="1418" w:right="790" w:firstLine="283"/>
        <w:jc w:val="both"/>
        <w:rPr>
          <w:sz w:val="24"/>
          <w:szCs w:val="24"/>
        </w:rPr>
      </w:pPr>
      <w:r>
        <w:rPr>
          <w:sz w:val="24"/>
          <w:szCs w:val="24"/>
        </w:rPr>
        <w:t>Russia has no intention of ending the war it started. Vladimir Putin's teleconference on 14 December suggested that Russia will continue to fight until it achieves all its goals. While the dictator expectedly blamed Ukraine for his actions, in particular Kyiv's refusal to carry out "</w:t>
      </w:r>
      <w:r>
        <w:rPr>
          <w:b/>
          <w:bCs/>
          <w:i/>
          <w:iCs/>
          <w:sz w:val="24"/>
          <w:szCs w:val="24"/>
        </w:rPr>
        <w:t>denazification</w:t>
      </w:r>
      <w:r>
        <w:rPr>
          <w:sz w:val="24"/>
          <w:szCs w:val="24"/>
        </w:rPr>
        <w:t xml:space="preserve">". </w:t>
      </w:r>
    </w:p>
    <w:p w14:paraId="73B3D1C5" w14:textId="77777777" w:rsidR="0066331F" w:rsidRDefault="0066331F" w:rsidP="0066331F">
      <w:pPr>
        <w:ind w:left="1418" w:right="790" w:firstLine="283"/>
        <w:jc w:val="both"/>
        <w:rPr>
          <w:sz w:val="24"/>
          <w:szCs w:val="24"/>
        </w:rPr>
      </w:pPr>
      <w:r>
        <w:rPr>
          <w:sz w:val="24"/>
          <w:szCs w:val="24"/>
        </w:rPr>
        <w:t xml:space="preserve">But one thing is for sure, </w:t>
      </w:r>
      <w:r>
        <w:rPr>
          <w:b/>
          <w:bCs/>
          <w:sz w:val="24"/>
          <w:szCs w:val="24"/>
          <w:u w:val="single"/>
        </w:rPr>
        <w:t>the lack of an adequate assessment of its own actions and ambitions is what determines that Kremlin will go all the way.</w:t>
      </w:r>
      <w:r>
        <w:rPr>
          <w:sz w:val="24"/>
          <w:szCs w:val="24"/>
        </w:rPr>
        <w:t xml:space="preserve"> In response to Putin's requests during an expanded meeting on 19 December, Russian </w:t>
      </w:r>
      <w:proofErr w:type="spellStart"/>
      <w:r>
        <w:rPr>
          <w:sz w:val="24"/>
          <w:szCs w:val="24"/>
        </w:rPr>
        <w:t>Defence</w:t>
      </w:r>
      <w:proofErr w:type="spellEnd"/>
      <w:r>
        <w:rPr>
          <w:sz w:val="24"/>
          <w:szCs w:val="24"/>
        </w:rPr>
        <w:t xml:space="preserve"> Minister Sergei Shoigu said that Russian troops would continue fighting in Ukraine and would carry out "all the tasks" set by their president.</w:t>
      </w:r>
    </w:p>
    <w:p w14:paraId="54835DA3" w14:textId="77777777" w:rsidR="0066331F" w:rsidRDefault="0066331F" w:rsidP="0066331F">
      <w:pPr>
        <w:ind w:left="1418" w:right="790" w:firstLine="283"/>
        <w:jc w:val="both"/>
        <w:rPr>
          <w:sz w:val="24"/>
          <w:szCs w:val="24"/>
        </w:rPr>
      </w:pPr>
      <w:r>
        <w:rPr>
          <w:sz w:val="24"/>
          <w:szCs w:val="24"/>
        </w:rPr>
        <w:t xml:space="preserve">However, they have already had to give up some ambitions. For example, it was planned that the Russian army would be able to capture </w:t>
      </w:r>
      <w:proofErr w:type="spellStart"/>
      <w:r>
        <w:rPr>
          <w:sz w:val="24"/>
          <w:szCs w:val="24"/>
        </w:rPr>
        <w:t>Avdiivka</w:t>
      </w:r>
      <w:proofErr w:type="spellEnd"/>
      <w:r>
        <w:rPr>
          <w:sz w:val="24"/>
          <w:szCs w:val="24"/>
        </w:rPr>
        <w:t xml:space="preserve"> before Putin's New Year's speech. However, they failed to do so. Right now, fierce fighting is still going on in the city, with the Russian side suffering heavy losses.</w:t>
      </w:r>
    </w:p>
    <w:p w14:paraId="4EAC25C8" w14:textId="77777777" w:rsidR="0066331F" w:rsidRDefault="0066331F" w:rsidP="0066331F">
      <w:pPr>
        <w:ind w:left="1418" w:right="790" w:firstLine="283"/>
        <w:jc w:val="both"/>
        <w:rPr>
          <w:sz w:val="24"/>
          <w:szCs w:val="24"/>
        </w:rPr>
      </w:pPr>
      <w:r>
        <w:rPr>
          <w:i/>
          <w:iCs/>
          <w:sz w:val="24"/>
          <w:szCs w:val="24"/>
        </w:rPr>
        <w:t xml:space="preserve">"We are currently losing 200 to 600 soldiers a day near </w:t>
      </w:r>
      <w:proofErr w:type="spellStart"/>
      <w:r>
        <w:rPr>
          <w:i/>
          <w:iCs/>
          <w:sz w:val="24"/>
          <w:szCs w:val="24"/>
        </w:rPr>
        <w:t>Avdiivka</w:t>
      </w:r>
      <w:proofErr w:type="spellEnd"/>
      <w:r>
        <w:rPr>
          <w:i/>
          <w:iCs/>
          <w:sz w:val="24"/>
          <w:szCs w:val="24"/>
        </w:rPr>
        <w:t xml:space="preserve">, and many of them are seriously wounded. Imagine if we intensify the assaults. In addition, the </w:t>
      </w:r>
      <w:proofErr w:type="spellStart"/>
      <w:r>
        <w:rPr>
          <w:i/>
          <w:iCs/>
          <w:sz w:val="24"/>
          <w:szCs w:val="24"/>
        </w:rPr>
        <w:t>mobilised</w:t>
      </w:r>
      <w:proofErr w:type="spellEnd"/>
      <w:r>
        <w:rPr>
          <w:i/>
          <w:iCs/>
          <w:sz w:val="24"/>
          <w:szCs w:val="24"/>
        </w:rPr>
        <w:t xml:space="preserve"> soldiers are now fighting worse,"</w:t>
      </w:r>
      <w:r>
        <w:rPr>
          <w:sz w:val="24"/>
          <w:szCs w:val="24"/>
        </w:rPr>
        <w:t xml:space="preserve"> some Russian military officers described last year's Russian appetites in these words. </w:t>
      </w:r>
      <w:r>
        <w:rPr>
          <w:rStyle w:val="a9"/>
          <w:sz w:val="24"/>
          <w:szCs w:val="24"/>
        </w:rPr>
        <w:footnoteReference w:id="5"/>
      </w:r>
    </w:p>
    <w:p w14:paraId="3D325541" w14:textId="77777777" w:rsidR="0066331F" w:rsidRDefault="0066331F" w:rsidP="0066331F">
      <w:pPr>
        <w:ind w:left="1418" w:right="790" w:firstLine="283"/>
        <w:jc w:val="both"/>
        <w:rPr>
          <w:sz w:val="24"/>
          <w:szCs w:val="24"/>
        </w:rPr>
      </w:pPr>
      <w:r>
        <w:rPr>
          <w:b/>
          <w:bCs/>
          <w:sz w:val="24"/>
          <w:szCs w:val="24"/>
        </w:rPr>
        <w:t>Such human losses are a big problem for Russia.</w:t>
      </w:r>
      <w:r>
        <w:rPr>
          <w:sz w:val="24"/>
          <w:szCs w:val="24"/>
        </w:rPr>
        <w:t xml:space="preserve"> It is constantly trying to embellish the real situation. Thus, Putin continues to make statements that are far from reality. He said that the Russian armed forces are "improving their position" along the entire front line and added </w:t>
      </w:r>
      <w:r>
        <w:rPr>
          <w:sz w:val="24"/>
          <w:szCs w:val="24"/>
        </w:rPr>
        <w:lastRenderedPageBreak/>
        <w:t xml:space="preserve">that the front line under Russian control is 2,000 </w:t>
      </w:r>
      <w:proofErr w:type="spellStart"/>
      <w:r>
        <w:rPr>
          <w:sz w:val="24"/>
          <w:szCs w:val="24"/>
        </w:rPr>
        <w:t>kilometres</w:t>
      </w:r>
      <w:proofErr w:type="spellEnd"/>
      <w:r>
        <w:rPr>
          <w:sz w:val="24"/>
          <w:szCs w:val="24"/>
        </w:rPr>
        <w:t xml:space="preserve">. Meanwhile, the Russian Ministry of </w:t>
      </w:r>
      <w:proofErr w:type="spellStart"/>
      <w:r>
        <w:rPr>
          <w:sz w:val="24"/>
          <w:szCs w:val="24"/>
        </w:rPr>
        <w:t>Defence</w:t>
      </w:r>
      <w:proofErr w:type="spellEnd"/>
      <w:r>
        <w:rPr>
          <w:sz w:val="24"/>
          <w:szCs w:val="24"/>
        </w:rPr>
        <w:t xml:space="preserve"> said that it had fulfilled "all the goals set" for 2023.</w:t>
      </w:r>
    </w:p>
    <w:p w14:paraId="4EFD7228" w14:textId="77777777" w:rsidR="0066331F" w:rsidRDefault="0066331F" w:rsidP="0066331F">
      <w:pPr>
        <w:ind w:left="1418" w:right="790" w:firstLine="283"/>
        <w:jc w:val="both"/>
        <w:rPr>
          <w:sz w:val="24"/>
          <w:szCs w:val="24"/>
        </w:rPr>
      </w:pPr>
      <w:r>
        <w:rPr>
          <w:sz w:val="24"/>
          <w:szCs w:val="24"/>
        </w:rPr>
        <w:t xml:space="preserve">Vladimir Putin also addressed the issue of personnel, saying that there are 617,000 Russian soldiers at the front in Ukraine. He noted that at the beginning of 2023, 486,000 people were "recruited" into the Russian army.  Obviously, such a number does not allow Russia to achieve the objectives of the offensive, due to the huge losses incurred by Russian troops in its conduct. Therefore, it seems that Russia is trying to quickly fill its gaps in the high mortality rate of soldiers. For example, at the end of last year, </w:t>
      </w:r>
      <w:r>
        <w:rPr>
          <w:b/>
          <w:bCs/>
          <w:sz w:val="24"/>
          <w:szCs w:val="24"/>
        </w:rPr>
        <w:t>Sergei Shoigu announced his intention to increase the number of Russian military personnel to 1.5 million.</w:t>
      </w:r>
      <w:r>
        <w:rPr>
          <w:sz w:val="24"/>
          <w:szCs w:val="24"/>
        </w:rPr>
        <w:t xml:space="preserve"> According to him, this decision was due to "growing external threats" to Russia, including Finland's accession to NATO and preparations for the approval of Sweden's future accession. Experts believe that this step may indicate the launch of a new wave of </w:t>
      </w:r>
      <w:proofErr w:type="spellStart"/>
      <w:r>
        <w:rPr>
          <w:sz w:val="24"/>
          <w:szCs w:val="24"/>
        </w:rPr>
        <w:t>mobilisation</w:t>
      </w:r>
      <w:proofErr w:type="spellEnd"/>
      <w:r>
        <w:rPr>
          <w:sz w:val="24"/>
          <w:szCs w:val="24"/>
        </w:rPr>
        <w:t xml:space="preserve"> in Russia, especially after the presidential election in 2024.</w:t>
      </w:r>
    </w:p>
    <w:p w14:paraId="6C1156AC" w14:textId="77777777" w:rsidR="0066331F" w:rsidRDefault="0066331F" w:rsidP="0066331F">
      <w:pPr>
        <w:ind w:left="1418" w:right="790" w:firstLine="283"/>
        <w:jc w:val="both"/>
        <w:rPr>
          <w:sz w:val="24"/>
          <w:szCs w:val="24"/>
        </w:rPr>
      </w:pPr>
      <w:r>
        <w:rPr>
          <w:sz w:val="24"/>
          <w:szCs w:val="24"/>
        </w:rPr>
        <w:t xml:space="preserve">However, in an interview with RBC-Ukraine, Vadym </w:t>
      </w:r>
      <w:proofErr w:type="spellStart"/>
      <w:r>
        <w:rPr>
          <w:sz w:val="24"/>
          <w:szCs w:val="24"/>
        </w:rPr>
        <w:t>Skibitskyi</w:t>
      </w:r>
      <w:proofErr w:type="spellEnd"/>
      <w:r>
        <w:rPr>
          <w:sz w:val="24"/>
          <w:szCs w:val="24"/>
        </w:rPr>
        <w:t xml:space="preserve">, head of the </w:t>
      </w:r>
      <w:proofErr w:type="spellStart"/>
      <w:r>
        <w:rPr>
          <w:sz w:val="24"/>
          <w:szCs w:val="24"/>
        </w:rPr>
        <w:t>Defence</w:t>
      </w:r>
      <w:proofErr w:type="spellEnd"/>
      <w:r>
        <w:rPr>
          <w:sz w:val="24"/>
          <w:szCs w:val="24"/>
        </w:rPr>
        <w:t xml:space="preserve"> Ministry's Main Intelligence Directorate, said that it is not necessary to expect a direct announcement of </w:t>
      </w:r>
      <w:proofErr w:type="spellStart"/>
      <w:r>
        <w:rPr>
          <w:sz w:val="24"/>
          <w:szCs w:val="24"/>
        </w:rPr>
        <w:t>mobilisation</w:t>
      </w:r>
      <w:proofErr w:type="spellEnd"/>
      <w:r>
        <w:rPr>
          <w:sz w:val="24"/>
          <w:szCs w:val="24"/>
        </w:rPr>
        <w:t>. Rather, Russia will try to gradually recruit new soldiers every day</w:t>
      </w:r>
      <w:r>
        <w:rPr>
          <w:i/>
          <w:iCs/>
          <w:sz w:val="24"/>
          <w:szCs w:val="24"/>
        </w:rPr>
        <w:t xml:space="preserve">:" They have created all the conditions for </w:t>
      </w:r>
      <w:proofErr w:type="spellStart"/>
      <w:r>
        <w:rPr>
          <w:i/>
          <w:iCs/>
          <w:sz w:val="24"/>
          <w:szCs w:val="24"/>
        </w:rPr>
        <w:t>mobilisation</w:t>
      </w:r>
      <w:proofErr w:type="spellEnd"/>
      <w:r>
        <w:rPr>
          <w:i/>
          <w:iCs/>
          <w:sz w:val="24"/>
          <w:szCs w:val="24"/>
        </w:rPr>
        <w:t xml:space="preserve"> activities, including at the legislative level. There is a register of persons liable for military service. There are also plans to form and restore, for example, the Leningrad and Moscow military districts. And all this will affect the </w:t>
      </w:r>
      <w:proofErr w:type="spellStart"/>
      <w:r>
        <w:rPr>
          <w:i/>
          <w:iCs/>
          <w:sz w:val="24"/>
          <w:szCs w:val="24"/>
        </w:rPr>
        <w:t>mobilisation</w:t>
      </w:r>
      <w:proofErr w:type="spellEnd"/>
      <w:r>
        <w:rPr>
          <w:i/>
          <w:iCs/>
          <w:sz w:val="24"/>
          <w:szCs w:val="24"/>
        </w:rPr>
        <w:t xml:space="preserve"> needs of their armed forces... Every day, about 1,000-1,100 people join the ranks of the Russian armed forces. Let's put it this way: they are </w:t>
      </w:r>
      <w:proofErr w:type="spellStart"/>
      <w:r>
        <w:rPr>
          <w:i/>
          <w:iCs/>
          <w:sz w:val="24"/>
          <w:szCs w:val="24"/>
        </w:rPr>
        <w:t>mobilising</w:t>
      </w:r>
      <w:proofErr w:type="spellEnd"/>
      <w:r>
        <w:rPr>
          <w:i/>
          <w:iCs/>
          <w:sz w:val="24"/>
          <w:szCs w:val="24"/>
        </w:rPr>
        <w:t>. It's just not as massive as it was in October-December 2022. "</w:t>
      </w:r>
      <w:r>
        <w:rPr>
          <w:sz w:val="24"/>
          <w:szCs w:val="24"/>
        </w:rPr>
        <w:t xml:space="preserve">  </w:t>
      </w:r>
      <w:r>
        <w:rPr>
          <w:rStyle w:val="a9"/>
          <w:sz w:val="24"/>
          <w:szCs w:val="24"/>
        </w:rPr>
        <w:footnoteReference w:id="6"/>
      </w:r>
    </w:p>
    <w:p w14:paraId="70370522" w14:textId="77777777" w:rsidR="0066331F" w:rsidRDefault="0066331F" w:rsidP="0066331F">
      <w:pPr>
        <w:ind w:left="1418" w:right="790" w:firstLine="283"/>
        <w:jc w:val="both"/>
        <w:rPr>
          <w:sz w:val="24"/>
          <w:szCs w:val="24"/>
        </w:rPr>
      </w:pPr>
      <w:r>
        <w:rPr>
          <w:sz w:val="24"/>
          <w:szCs w:val="24"/>
        </w:rPr>
        <w:t xml:space="preserve">He also said that in 2024, Russian troops plan to continue their attempts to reach the borders of Donetsk and Luhansk regions, a strategic objective set on 17 April 2022. An additional important goal for the invaders is to reach the </w:t>
      </w:r>
      <w:proofErr w:type="spellStart"/>
      <w:r>
        <w:rPr>
          <w:sz w:val="24"/>
          <w:szCs w:val="24"/>
        </w:rPr>
        <w:t>Oskil</w:t>
      </w:r>
      <w:proofErr w:type="spellEnd"/>
      <w:r>
        <w:rPr>
          <w:sz w:val="24"/>
          <w:szCs w:val="24"/>
        </w:rPr>
        <w:t xml:space="preserve"> River, eliminate the </w:t>
      </w:r>
      <w:proofErr w:type="spellStart"/>
      <w:r>
        <w:rPr>
          <w:sz w:val="24"/>
          <w:szCs w:val="24"/>
        </w:rPr>
        <w:t>Robotynsky</w:t>
      </w:r>
      <w:proofErr w:type="spellEnd"/>
      <w:r>
        <w:rPr>
          <w:sz w:val="24"/>
          <w:szCs w:val="24"/>
        </w:rPr>
        <w:t xml:space="preserve"> Ledge and the area where the Armed Forces operate within the left bank of the Kherson region.</w:t>
      </w:r>
    </w:p>
    <w:p w14:paraId="09CCE4E9" w14:textId="77777777" w:rsidR="0066331F" w:rsidRDefault="0066331F" w:rsidP="0066331F">
      <w:pPr>
        <w:ind w:left="1418" w:right="790" w:firstLine="283"/>
        <w:jc w:val="both"/>
        <w:rPr>
          <w:sz w:val="24"/>
          <w:szCs w:val="24"/>
        </w:rPr>
      </w:pPr>
      <w:r>
        <w:rPr>
          <w:sz w:val="24"/>
          <w:szCs w:val="24"/>
        </w:rPr>
        <w:t xml:space="preserve">However, some foreign publications predict Russia's appetites and goals are much greater. According to BILD, </w:t>
      </w:r>
      <w:r>
        <w:rPr>
          <w:b/>
          <w:bCs/>
          <w:sz w:val="24"/>
          <w:szCs w:val="24"/>
        </w:rPr>
        <w:t>Russia plans to seize large parts of Zaporizhzhia, Dnipro and Kharkiv regions, including the city of Kharkiv, in 2025-2026.</w:t>
      </w:r>
      <w:r>
        <w:rPr>
          <w:sz w:val="24"/>
          <w:szCs w:val="24"/>
        </w:rPr>
        <w:t xml:space="preserve"> And the Institute for the Study of War (ISW) suggests that Russia is preparing false arguments to justify future aggression against NATO member states.</w:t>
      </w:r>
      <w:r>
        <w:rPr>
          <w:rStyle w:val="a9"/>
          <w:sz w:val="24"/>
          <w:szCs w:val="24"/>
        </w:rPr>
        <w:footnoteReference w:id="7"/>
      </w:r>
      <w:r>
        <w:rPr>
          <w:sz w:val="24"/>
          <w:szCs w:val="24"/>
        </w:rPr>
        <w:t xml:space="preserve"> </w:t>
      </w:r>
    </w:p>
    <w:p w14:paraId="1476865B" w14:textId="77777777" w:rsidR="0066331F" w:rsidRDefault="0066331F" w:rsidP="0066331F">
      <w:pPr>
        <w:ind w:left="1418" w:right="790" w:firstLine="283"/>
        <w:jc w:val="both"/>
        <w:rPr>
          <w:sz w:val="24"/>
          <w:szCs w:val="24"/>
        </w:rPr>
      </w:pPr>
      <w:r>
        <w:rPr>
          <w:sz w:val="24"/>
          <w:szCs w:val="24"/>
        </w:rPr>
        <w:t xml:space="preserve"> Expert Colonel Serhiy </w:t>
      </w:r>
      <w:proofErr w:type="spellStart"/>
      <w:r>
        <w:rPr>
          <w:sz w:val="24"/>
          <w:szCs w:val="24"/>
        </w:rPr>
        <w:t>Grabsky</w:t>
      </w:r>
      <w:proofErr w:type="spellEnd"/>
      <w:r>
        <w:rPr>
          <w:sz w:val="24"/>
          <w:szCs w:val="24"/>
        </w:rPr>
        <w:t xml:space="preserve">, a reserve colonel of the Armed Forces of Ukraine, is convinced that such plans exist, although they may be only interim options considered by the enemy. He notes that the implementation of such plans will require enormous efforts and resources, and doubts that Russia has sufficient capabilities to carry out such actions in the future. The expert </w:t>
      </w:r>
      <w:proofErr w:type="spellStart"/>
      <w:r>
        <w:rPr>
          <w:sz w:val="24"/>
          <w:szCs w:val="24"/>
        </w:rPr>
        <w:t>emphasises</w:t>
      </w:r>
      <w:proofErr w:type="spellEnd"/>
      <w:r>
        <w:rPr>
          <w:sz w:val="24"/>
          <w:szCs w:val="24"/>
        </w:rPr>
        <w:t xml:space="preserve"> that this could be aimed at unbalancing the coalition of states that support Ukraine. </w:t>
      </w:r>
    </w:p>
    <w:p w14:paraId="220CFE05" w14:textId="77777777" w:rsidR="0066331F" w:rsidRDefault="0066331F" w:rsidP="0066331F">
      <w:pPr>
        <w:ind w:left="1418" w:right="790" w:firstLine="283"/>
        <w:jc w:val="both"/>
        <w:rPr>
          <w:sz w:val="24"/>
          <w:szCs w:val="24"/>
        </w:rPr>
      </w:pPr>
      <w:r>
        <w:rPr>
          <w:sz w:val="24"/>
          <w:szCs w:val="24"/>
        </w:rPr>
        <w:t xml:space="preserve">Russia's unwillingness to expand the front line can also be seen in its enormous desire to restore and replenish military supplies, which are clearly lacking. Thus, in the summer of 2022, Moscow adopted laws and government decrees that effectively switched </w:t>
      </w:r>
      <w:proofErr w:type="spellStart"/>
      <w:r>
        <w:rPr>
          <w:sz w:val="24"/>
          <w:szCs w:val="24"/>
        </w:rPr>
        <w:t>defence</w:t>
      </w:r>
      <w:proofErr w:type="spellEnd"/>
      <w:r>
        <w:rPr>
          <w:sz w:val="24"/>
          <w:szCs w:val="24"/>
        </w:rPr>
        <w:t xml:space="preserve">-industrial enterprises to wartime mode. The working week was extended, and some companies switched to three-month shifts. However, this does not guarantee that they will fully cope with the challenges of the </w:t>
      </w:r>
      <w:proofErr w:type="spellStart"/>
      <w:r>
        <w:rPr>
          <w:sz w:val="24"/>
          <w:szCs w:val="24"/>
        </w:rPr>
        <w:t>defence</w:t>
      </w:r>
      <w:proofErr w:type="spellEnd"/>
      <w:r>
        <w:rPr>
          <w:sz w:val="24"/>
          <w:szCs w:val="24"/>
        </w:rPr>
        <w:t xml:space="preserve"> industry.</w:t>
      </w:r>
    </w:p>
    <w:p w14:paraId="6779B8B1" w14:textId="77777777" w:rsidR="0066331F" w:rsidRDefault="0066331F" w:rsidP="0066331F">
      <w:pPr>
        <w:ind w:left="1418" w:right="790" w:firstLine="283"/>
        <w:jc w:val="both"/>
        <w:rPr>
          <w:sz w:val="24"/>
          <w:szCs w:val="24"/>
        </w:rPr>
      </w:pPr>
      <w:r>
        <w:rPr>
          <w:sz w:val="24"/>
          <w:szCs w:val="24"/>
        </w:rPr>
        <w:t xml:space="preserve">The </w:t>
      </w:r>
      <w:proofErr w:type="gramStart"/>
      <w:r>
        <w:rPr>
          <w:sz w:val="24"/>
          <w:szCs w:val="24"/>
        </w:rPr>
        <w:t>main focus</w:t>
      </w:r>
      <w:proofErr w:type="gramEnd"/>
      <w:r>
        <w:rPr>
          <w:sz w:val="24"/>
          <w:szCs w:val="24"/>
        </w:rPr>
        <w:t xml:space="preserve"> is now on restoring equipment damaged on the battlefield and producing new weapons, including artillery systems, </w:t>
      </w:r>
      <w:proofErr w:type="spellStart"/>
      <w:r>
        <w:rPr>
          <w:sz w:val="24"/>
          <w:szCs w:val="24"/>
        </w:rPr>
        <w:t>armoured</w:t>
      </w:r>
      <w:proofErr w:type="spellEnd"/>
      <w:r>
        <w:rPr>
          <w:sz w:val="24"/>
          <w:szCs w:val="24"/>
        </w:rPr>
        <w:t xml:space="preserve"> vehicles and other military equipment. According to intelligence reports, the manufactured weapons are immediately sent to the </w:t>
      </w:r>
      <w:r>
        <w:rPr>
          <w:sz w:val="24"/>
          <w:szCs w:val="24"/>
        </w:rPr>
        <w:lastRenderedPageBreak/>
        <w:t>frontline against Ukraine.</w:t>
      </w:r>
    </w:p>
    <w:p w14:paraId="43AF44F4" w14:textId="77777777" w:rsidR="0066331F" w:rsidRDefault="0066331F" w:rsidP="0066331F">
      <w:pPr>
        <w:ind w:left="1418" w:right="790" w:firstLine="283"/>
        <w:jc w:val="both"/>
        <w:rPr>
          <w:sz w:val="24"/>
          <w:szCs w:val="24"/>
        </w:rPr>
      </w:pPr>
      <w:r>
        <w:rPr>
          <w:sz w:val="24"/>
          <w:szCs w:val="24"/>
        </w:rPr>
        <w:t xml:space="preserve">However, there are indications that </w:t>
      </w:r>
      <w:r>
        <w:rPr>
          <w:b/>
          <w:bCs/>
          <w:sz w:val="24"/>
          <w:szCs w:val="24"/>
        </w:rPr>
        <w:t>Russia may lack its own ammunition</w:t>
      </w:r>
      <w:r>
        <w:rPr>
          <w:sz w:val="24"/>
          <w:szCs w:val="24"/>
        </w:rPr>
        <w:t>, as evidenced by purchases from other countries, such as Iran and North Korea, and exports from warehouses in Belarus. It is also pointed out that production does not meet the needs of the Russian armed forces. For example, Russian enterprises produced only about 2 million 122-mm and 152-mm artillery rounds in 2023, which is not enough for the army's needs. Russia also wants to receive weapons from China or Central Asian countries.</w:t>
      </w:r>
    </w:p>
    <w:p w14:paraId="35F518A3" w14:textId="77777777" w:rsidR="0066331F" w:rsidRDefault="0066331F" w:rsidP="0066331F">
      <w:pPr>
        <w:ind w:left="1418" w:right="790" w:firstLine="283"/>
        <w:jc w:val="both"/>
        <w:rPr>
          <w:sz w:val="24"/>
          <w:szCs w:val="24"/>
        </w:rPr>
      </w:pPr>
      <w:r>
        <w:rPr>
          <w:sz w:val="24"/>
          <w:szCs w:val="24"/>
        </w:rPr>
        <w:t xml:space="preserve">As for the shelling of Ukraine and the threat from the sky, since the beginning of December, Russia has launched massive missile attacks on Ukraine, but its targets are not limited to energy facilities, as they were in previous periods. </w:t>
      </w:r>
      <w:r>
        <w:rPr>
          <w:b/>
          <w:bCs/>
          <w:i/>
          <w:iCs/>
          <w:sz w:val="24"/>
          <w:szCs w:val="24"/>
          <w:u w:val="single"/>
        </w:rPr>
        <w:t xml:space="preserve">By circumventing sanctions and receiving support from third countries, Moscow </w:t>
      </w:r>
      <w:proofErr w:type="gramStart"/>
      <w:r>
        <w:rPr>
          <w:b/>
          <w:bCs/>
          <w:i/>
          <w:iCs/>
          <w:sz w:val="24"/>
          <w:szCs w:val="24"/>
          <w:u w:val="single"/>
        </w:rPr>
        <w:t>is able to</w:t>
      </w:r>
      <w:proofErr w:type="gramEnd"/>
      <w:r>
        <w:rPr>
          <w:b/>
          <w:bCs/>
          <w:i/>
          <w:iCs/>
          <w:sz w:val="24"/>
          <w:szCs w:val="24"/>
          <w:u w:val="single"/>
        </w:rPr>
        <w:t xml:space="preserve"> continue producing long-range missiles and increase production of attack drones such as the Shahid.</w:t>
      </w:r>
      <w:r>
        <w:rPr>
          <w:sz w:val="24"/>
          <w:szCs w:val="24"/>
        </w:rPr>
        <w:t xml:space="preserve"> </w:t>
      </w:r>
    </w:p>
    <w:p w14:paraId="16BEF072" w14:textId="77777777" w:rsidR="0066331F" w:rsidRDefault="0066331F" w:rsidP="0066331F">
      <w:pPr>
        <w:ind w:left="1418" w:right="790" w:firstLine="283"/>
        <w:jc w:val="both"/>
        <w:rPr>
          <w:b/>
          <w:bCs/>
          <w:sz w:val="24"/>
          <w:szCs w:val="24"/>
        </w:rPr>
      </w:pPr>
      <w:r>
        <w:rPr>
          <w:sz w:val="24"/>
          <w:szCs w:val="24"/>
        </w:rPr>
        <w:t xml:space="preserve">To date, </w:t>
      </w:r>
      <w:r>
        <w:rPr>
          <w:b/>
          <w:bCs/>
          <w:sz w:val="24"/>
          <w:szCs w:val="24"/>
        </w:rPr>
        <w:t xml:space="preserve">the Russian Federation's main efforts have been focused on destroying Ukraine's infrastructure, including </w:t>
      </w:r>
      <w:proofErr w:type="spellStart"/>
      <w:r>
        <w:rPr>
          <w:b/>
          <w:bCs/>
          <w:sz w:val="24"/>
          <w:szCs w:val="24"/>
        </w:rPr>
        <w:t>defence</w:t>
      </w:r>
      <w:proofErr w:type="spellEnd"/>
      <w:r>
        <w:rPr>
          <w:b/>
          <w:bCs/>
          <w:sz w:val="24"/>
          <w:szCs w:val="24"/>
        </w:rPr>
        <w:t xml:space="preserve"> industry facilities, headquarters, command and control systems, and individual units located on the front line.</w:t>
      </w:r>
    </w:p>
    <w:p w14:paraId="361B06FA" w14:textId="77777777" w:rsidR="0066331F" w:rsidRDefault="0066331F" w:rsidP="0066331F">
      <w:pPr>
        <w:ind w:left="1418" w:right="790" w:firstLine="283"/>
        <w:jc w:val="both"/>
        <w:rPr>
          <w:sz w:val="24"/>
          <w:szCs w:val="24"/>
        </w:rPr>
      </w:pPr>
      <w:r>
        <w:rPr>
          <w:sz w:val="24"/>
          <w:szCs w:val="24"/>
        </w:rPr>
        <w:t>As for the accuracy of the strikes, the Russian Federation uses various types of weapons, including Kinzhal hypersonic missiles. However, these strikes can be inaccurate, which is why they often result in civilian casualties.</w:t>
      </w:r>
    </w:p>
    <w:p w14:paraId="45E77C30" w14:textId="77777777" w:rsidR="0066331F" w:rsidRDefault="0066331F" w:rsidP="0066331F">
      <w:pPr>
        <w:ind w:left="1418" w:right="790" w:firstLine="283"/>
        <w:jc w:val="both"/>
        <w:rPr>
          <w:sz w:val="24"/>
          <w:szCs w:val="24"/>
        </w:rPr>
      </w:pPr>
      <w:r>
        <w:rPr>
          <w:sz w:val="24"/>
          <w:szCs w:val="24"/>
        </w:rPr>
        <w:t xml:space="preserve">The Russian Federation </w:t>
      </w:r>
      <w:r>
        <w:rPr>
          <w:b/>
          <w:bCs/>
          <w:sz w:val="24"/>
          <w:szCs w:val="24"/>
        </w:rPr>
        <w:t xml:space="preserve">has </w:t>
      </w:r>
      <w:proofErr w:type="spellStart"/>
      <w:r>
        <w:rPr>
          <w:b/>
          <w:bCs/>
          <w:sz w:val="24"/>
          <w:szCs w:val="24"/>
        </w:rPr>
        <w:t>prioritised</w:t>
      </w:r>
      <w:proofErr w:type="spellEnd"/>
      <w:r>
        <w:rPr>
          <w:b/>
          <w:bCs/>
          <w:sz w:val="24"/>
          <w:szCs w:val="24"/>
        </w:rPr>
        <w:t xml:space="preserve"> the destruction of air </w:t>
      </w:r>
      <w:proofErr w:type="spellStart"/>
      <w:r>
        <w:rPr>
          <w:b/>
          <w:bCs/>
          <w:sz w:val="24"/>
          <w:szCs w:val="24"/>
        </w:rPr>
        <w:t>defence</w:t>
      </w:r>
      <w:proofErr w:type="spellEnd"/>
      <w:r>
        <w:rPr>
          <w:b/>
          <w:bCs/>
          <w:sz w:val="24"/>
          <w:szCs w:val="24"/>
        </w:rPr>
        <w:t xml:space="preserve"> systems, aviation and </w:t>
      </w:r>
      <w:proofErr w:type="spellStart"/>
      <w:r>
        <w:rPr>
          <w:b/>
          <w:bCs/>
          <w:sz w:val="24"/>
          <w:szCs w:val="24"/>
        </w:rPr>
        <w:t>defence</w:t>
      </w:r>
      <w:proofErr w:type="spellEnd"/>
      <w:r>
        <w:rPr>
          <w:b/>
          <w:bCs/>
          <w:sz w:val="24"/>
          <w:szCs w:val="24"/>
        </w:rPr>
        <w:t xml:space="preserve"> industry facilities as a means of countering the build-up and strengthening of the Ukrainian Armed Forces.</w:t>
      </w:r>
      <w:r>
        <w:rPr>
          <w:sz w:val="24"/>
          <w:szCs w:val="24"/>
        </w:rPr>
        <w:t xml:space="preserve"> All the necessary conditions for </w:t>
      </w:r>
      <w:proofErr w:type="spellStart"/>
      <w:r>
        <w:rPr>
          <w:sz w:val="24"/>
          <w:szCs w:val="24"/>
        </w:rPr>
        <w:t>mobilisation</w:t>
      </w:r>
      <w:proofErr w:type="spellEnd"/>
      <w:r>
        <w:rPr>
          <w:sz w:val="24"/>
          <w:szCs w:val="24"/>
        </w:rPr>
        <w:t xml:space="preserve"> measures have been created, including legislative grounds. There are plans to form and restore military districts, such as Leningrad and Moscow. The army is regularly replenished with new conscripts, about 1,000-1,100 people a day.</w:t>
      </w:r>
    </w:p>
    <w:p w14:paraId="5C940F55" w14:textId="77777777" w:rsidR="0066331F" w:rsidRDefault="0066331F" w:rsidP="0066331F">
      <w:pPr>
        <w:ind w:left="1418" w:right="790" w:firstLine="283"/>
        <w:jc w:val="both"/>
        <w:rPr>
          <w:b/>
          <w:bCs/>
          <w:color w:val="C00000"/>
          <w:sz w:val="24"/>
          <w:szCs w:val="24"/>
        </w:rPr>
      </w:pPr>
      <w:r>
        <w:rPr>
          <w:sz w:val="24"/>
          <w:szCs w:val="24"/>
        </w:rPr>
        <w:t xml:space="preserve">From this we can </w:t>
      </w:r>
      <w:r>
        <w:rPr>
          <w:b/>
          <w:bCs/>
          <w:color w:val="C00000"/>
          <w:sz w:val="24"/>
          <w:szCs w:val="24"/>
          <w:u w:val="single"/>
        </w:rPr>
        <w:t>conclude</w:t>
      </w:r>
      <w:r>
        <w:rPr>
          <w:sz w:val="24"/>
          <w:szCs w:val="24"/>
        </w:rPr>
        <w:t xml:space="preserve"> that Russia is not slowing down its </w:t>
      </w:r>
      <w:proofErr w:type="gramStart"/>
      <w:r>
        <w:rPr>
          <w:sz w:val="24"/>
          <w:szCs w:val="24"/>
        </w:rPr>
        <w:t>ambitions, but</w:t>
      </w:r>
      <w:proofErr w:type="gramEnd"/>
      <w:r>
        <w:rPr>
          <w:sz w:val="24"/>
          <w:szCs w:val="24"/>
        </w:rPr>
        <w:t xml:space="preserve"> is furious at its inability to </w:t>
      </w:r>
      <w:proofErr w:type="spellStart"/>
      <w:r>
        <w:rPr>
          <w:sz w:val="24"/>
          <w:szCs w:val="24"/>
        </w:rPr>
        <w:t>realise</w:t>
      </w:r>
      <w:proofErr w:type="spellEnd"/>
      <w:r>
        <w:rPr>
          <w:sz w:val="24"/>
          <w:szCs w:val="24"/>
        </w:rPr>
        <w:t xml:space="preserve"> them quickly. That is why it will resort to radical actions and provocations. The year 2024 is indeed a turning point, when Russia has a chance to build up its power to satisfy its bloodthirsty appetites. Therefore, </w:t>
      </w:r>
      <w:r>
        <w:rPr>
          <w:b/>
          <w:bCs/>
          <w:i/>
          <w:iCs/>
          <w:sz w:val="24"/>
          <w:szCs w:val="24"/>
          <w:u w:val="single"/>
        </w:rPr>
        <w:t xml:space="preserve">Ukraine should be prepared for a fierce </w:t>
      </w:r>
      <w:proofErr w:type="spellStart"/>
      <w:r>
        <w:rPr>
          <w:b/>
          <w:bCs/>
          <w:i/>
          <w:iCs/>
          <w:sz w:val="24"/>
          <w:szCs w:val="24"/>
          <w:u w:val="single"/>
        </w:rPr>
        <w:t>defence</w:t>
      </w:r>
      <w:proofErr w:type="spellEnd"/>
      <w:r>
        <w:rPr>
          <w:b/>
          <w:bCs/>
          <w:i/>
          <w:iCs/>
          <w:sz w:val="24"/>
          <w:szCs w:val="24"/>
          <w:u w:val="single"/>
        </w:rPr>
        <w:t xml:space="preserve">, especially in the first half of the year. In addition, it should maintain a tough, uncompromising stance. </w:t>
      </w:r>
      <w:r>
        <w:rPr>
          <w:b/>
          <w:bCs/>
          <w:color w:val="C00000"/>
          <w:sz w:val="24"/>
          <w:szCs w:val="24"/>
        </w:rPr>
        <w:t xml:space="preserve"> Negotiations, despite their nature, provide Russia with an opportunity to restore its military capabilities, build up its forces and create strategic reserves to continue its aggression.</w:t>
      </w:r>
    </w:p>
    <w:p w14:paraId="371D1E2D" w14:textId="77777777" w:rsidR="0066331F" w:rsidRDefault="0066331F" w:rsidP="0066331F">
      <w:pPr>
        <w:ind w:left="1418" w:right="790" w:firstLine="283"/>
        <w:jc w:val="both"/>
        <w:rPr>
          <w:b/>
          <w:bCs/>
          <w:i/>
          <w:iCs/>
          <w:sz w:val="24"/>
          <w:szCs w:val="24"/>
          <w:u w:val="single"/>
        </w:rPr>
      </w:pPr>
      <w:r>
        <w:rPr>
          <w:sz w:val="24"/>
          <w:szCs w:val="24"/>
        </w:rPr>
        <w:t xml:space="preserve">It should also be remembered that Russia is looking for and successfully finding ways to circumvent sanctions and gain new allies. That is why </w:t>
      </w:r>
      <w:r>
        <w:rPr>
          <w:b/>
          <w:bCs/>
          <w:i/>
          <w:iCs/>
          <w:sz w:val="24"/>
          <w:szCs w:val="24"/>
          <w:u w:val="single"/>
        </w:rPr>
        <w:t xml:space="preserve">Ukrainian partners should not delay too much in </w:t>
      </w:r>
      <w:proofErr w:type="gramStart"/>
      <w:r>
        <w:rPr>
          <w:b/>
          <w:bCs/>
          <w:i/>
          <w:iCs/>
          <w:sz w:val="24"/>
          <w:szCs w:val="24"/>
          <w:u w:val="single"/>
        </w:rPr>
        <w:t>providing assistance</w:t>
      </w:r>
      <w:proofErr w:type="gramEnd"/>
      <w:r>
        <w:rPr>
          <w:b/>
          <w:bCs/>
          <w:i/>
          <w:iCs/>
          <w:sz w:val="24"/>
          <w:szCs w:val="24"/>
          <w:u w:val="single"/>
        </w:rPr>
        <w:t xml:space="preserve">, </w:t>
      </w:r>
      <w:r>
        <w:rPr>
          <w:sz w:val="24"/>
          <w:szCs w:val="24"/>
        </w:rPr>
        <w:t>as they are still a potential target for Russia.</w:t>
      </w:r>
    </w:p>
    <w:p w14:paraId="59DBCABA" w14:textId="77777777" w:rsidR="0095497F" w:rsidRDefault="0095497F">
      <w:pPr>
        <w:pStyle w:val="a3"/>
        <w:rPr>
          <w:sz w:val="20"/>
        </w:rPr>
      </w:pPr>
    </w:p>
    <w:p w14:paraId="5FFD15B7" w14:textId="77777777" w:rsidR="0095497F" w:rsidRDefault="0095497F">
      <w:pPr>
        <w:pStyle w:val="a3"/>
        <w:rPr>
          <w:sz w:val="20"/>
        </w:rPr>
      </w:pPr>
    </w:p>
    <w:p w14:paraId="0B36E6A6" w14:textId="77777777" w:rsidR="0095497F" w:rsidRDefault="0095497F">
      <w:pPr>
        <w:pStyle w:val="a3"/>
        <w:rPr>
          <w:sz w:val="20"/>
        </w:rPr>
      </w:pPr>
    </w:p>
    <w:p w14:paraId="543B27A0" w14:textId="77777777" w:rsidR="0095497F" w:rsidRDefault="0095497F">
      <w:pPr>
        <w:pStyle w:val="a3"/>
        <w:rPr>
          <w:sz w:val="20"/>
        </w:rPr>
      </w:pPr>
    </w:p>
    <w:p w14:paraId="7C6BFD3D" w14:textId="77777777" w:rsidR="0095497F" w:rsidRDefault="0095497F">
      <w:pPr>
        <w:pStyle w:val="a3"/>
        <w:rPr>
          <w:sz w:val="20"/>
        </w:rPr>
      </w:pPr>
    </w:p>
    <w:p w14:paraId="55DEFE60" w14:textId="77777777" w:rsidR="0095497F" w:rsidRDefault="0095497F">
      <w:pPr>
        <w:pStyle w:val="a3"/>
        <w:rPr>
          <w:sz w:val="20"/>
        </w:rPr>
      </w:pPr>
    </w:p>
    <w:p w14:paraId="66D19465" w14:textId="77777777" w:rsidR="0095497F" w:rsidRDefault="0095497F">
      <w:pPr>
        <w:pStyle w:val="a3"/>
        <w:rPr>
          <w:sz w:val="20"/>
        </w:rPr>
      </w:pPr>
    </w:p>
    <w:p w14:paraId="1136D9A2" w14:textId="77777777" w:rsidR="0095497F" w:rsidRDefault="0095497F">
      <w:pPr>
        <w:pStyle w:val="a3"/>
        <w:rPr>
          <w:sz w:val="20"/>
        </w:rPr>
      </w:pPr>
    </w:p>
    <w:p w14:paraId="0047E7C2" w14:textId="77777777" w:rsidR="0095497F" w:rsidRDefault="0095497F">
      <w:pPr>
        <w:pStyle w:val="a3"/>
        <w:rPr>
          <w:sz w:val="20"/>
        </w:rPr>
      </w:pPr>
    </w:p>
    <w:p w14:paraId="6192B107" w14:textId="77777777" w:rsidR="0095497F" w:rsidRDefault="0095497F">
      <w:pPr>
        <w:pStyle w:val="a3"/>
        <w:rPr>
          <w:sz w:val="20"/>
        </w:rPr>
      </w:pPr>
    </w:p>
    <w:p w14:paraId="19369B3E" w14:textId="77777777" w:rsidR="0066331F" w:rsidRDefault="0066331F">
      <w:pPr>
        <w:pStyle w:val="a3"/>
        <w:rPr>
          <w:sz w:val="20"/>
        </w:rPr>
      </w:pPr>
    </w:p>
    <w:p w14:paraId="7837BD38" w14:textId="77777777" w:rsidR="0066331F" w:rsidRDefault="0066331F">
      <w:pPr>
        <w:pStyle w:val="a3"/>
        <w:rPr>
          <w:sz w:val="20"/>
        </w:rPr>
      </w:pPr>
    </w:p>
    <w:p w14:paraId="2AFD51C4" w14:textId="77777777" w:rsidR="0066331F" w:rsidRDefault="0066331F">
      <w:pPr>
        <w:pStyle w:val="a3"/>
        <w:rPr>
          <w:sz w:val="20"/>
        </w:rPr>
      </w:pPr>
    </w:p>
    <w:p w14:paraId="6E56D62A" w14:textId="77777777" w:rsidR="0066331F" w:rsidRDefault="0066331F">
      <w:pPr>
        <w:pStyle w:val="a3"/>
        <w:rPr>
          <w:sz w:val="20"/>
        </w:rPr>
      </w:pPr>
    </w:p>
    <w:p w14:paraId="323E95EE" w14:textId="77777777" w:rsidR="0066331F" w:rsidRDefault="0066331F">
      <w:pPr>
        <w:pStyle w:val="a3"/>
        <w:rPr>
          <w:sz w:val="20"/>
        </w:rPr>
      </w:pPr>
    </w:p>
    <w:p w14:paraId="7E1E930D" w14:textId="77777777" w:rsidR="0066331F" w:rsidRDefault="0066331F">
      <w:pPr>
        <w:pStyle w:val="a3"/>
        <w:rPr>
          <w:sz w:val="20"/>
        </w:rPr>
      </w:pPr>
    </w:p>
    <w:p w14:paraId="6C7491E1" w14:textId="77777777" w:rsidR="0066331F" w:rsidRDefault="0066331F">
      <w:pPr>
        <w:pStyle w:val="a3"/>
        <w:rPr>
          <w:sz w:val="20"/>
        </w:rPr>
      </w:pPr>
    </w:p>
    <w:p w14:paraId="4F50CA06" w14:textId="77777777" w:rsidR="0066331F" w:rsidRDefault="0066331F">
      <w:pPr>
        <w:pStyle w:val="a3"/>
        <w:rPr>
          <w:sz w:val="20"/>
        </w:rPr>
      </w:pPr>
    </w:p>
    <w:p w14:paraId="26D987BD" w14:textId="77777777" w:rsidR="0095497F" w:rsidRDefault="0095497F">
      <w:pPr>
        <w:pStyle w:val="a3"/>
        <w:rPr>
          <w:sz w:val="20"/>
        </w:rPr>
      </w:pPr>
    </w:p>
    <w:p w14:paraId="0239345B" w14:textId="77777777" w:rsidR="0095497F" w:rsidRDefault="0095497F">
      <w:pPr>
        <w:pStyle w:val="a3"/>
        <w:rPr>
          <w:sz w:val="20"/>
        </w:rPr>
      </w:pPr>
    </w:p>
    <w:p w14:paraId="48A23F96" w14:textId="02FAA97A" w:rsidR="0095497F" w:rsidRPr="00A91E89" w:rsidRDefault="0095497F" w:rsidP="00273322">
      <w:pPr>
        <w:spacing w:line="230" w:lineRule="auto"/>
        <w:ind w:right="812"/>
        <w:rPr>
          <w:color w:val="4F81BD" w:themeColor="accent1"/>
          <w:sz w:val="20"/>
        </w:rPr>
      </w:pPr>
    </w:p>
    <w:sectPr w:rsidR="0095497F" w:rsidRPr="00A91E89">
      <w:pgSz w:w="11900" w:h="16840"/>
      <w:pgMar w:top="1380" w:right="620" w:bottom="980" w:left="0" w:header="0"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B23AB" w14:textId="77777777" w:rsidR="00C87B9A" w:rsidRDefault="00C87B9A">
      <w:r>
        <w:separator/>
      </w:r>
    </w:p>
  </w:endnote>
  <w:endnote w:type="continuationSeparator" w:id="0">
    <w:p w14:paraId="59F08BF9" w14:textId="77777777" w:rsidR="00C87B9A" w:rsidRDefault="00C8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3233" w14:textId="77777777" w:rsidR="0095497F" w:rsidRDefault="00000000">
    <w:pPr>
      <w:pStyle w:val="a3"/>
      <w:spacing w:line="14" w:lineRule="auto"/>
      <w:rPr>
        <w:sz w:val="20"/>
      </w:rPr>
    </w:pPr>
    <w:r>
      <w:pict w14:anchorId="1B87B1B0">
        <v:shapetype id="_x0000_t202" coordsize="21600,21600" o:spt="202" path="m,l,21600r21600,l21600,xe">
          <v:stroke joinstyle="miter"/>
          <v:path gradientshapeok="t" o:connecttype="rect"/>
        </v:shapetype>
        <v:shape id="_x0000_s1027" type="#_x0000_t202" style="position:absolute;margin-left:513.35pt;margin-top:791.6pt;width:12.7pt;height:16pt;z-index:-15961600;mso-position-horizontal-relative:page;mso-position-vertical-relative:page" filled="f" stroked="f">
          <v:textbox inset="0,0,0,0">
            <w:txbxContent>
              <w:p w14:paraId="5AE54BC0" w14:textId="77777777" w:rsidR="0095497F" w:rsidRDefault="002E38B0">
                <w:pPr>
                  <w:pStyle w:val="a3"/>
                  <w:spacing w:before="23"/>
                  <w:ind w:left="60"/>
                  <w:rPr>
                    <w:rFonts w:ascii="Arial MT"/>
                  </w:rPr>
                </w:pPr>
                <w:r>
                  <w:fldChar w:fldCharType="begin"/>
                </w:r>
                <w:r>
                  <w:rPr>
                    <w:rFonts w:ascii="Arial MT"/>
                    <w:w w:val="99"/>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79A0" w14:textId="77777777" w:rsidR="0095497F" w:rsidRDefault="00000000">
    <w:pPr>
      <w:pStyle w:val="a3"/>
      <w:spacing w:line="14" w:lineRule="auto"/>
      <w:rPr>
        <w:sz w:val="20"/>
      </w:rPr>
    </w:pPr>
    <w:r>
      <w:pict w14:anchorId="2370C4FA">
        <v:shapetype id="_x0000_t202" coordsize="21600,21600" o:spt="202" path="m,l,21600r21600,l21600,xe">
          <v:stroke joinstyle="miter"/>
          <v:path gradientshapeok="t" o:connecttype="rect"/>
        </v:shapetype>
        <v:shape id="_x0000_s1025" type="#_x0000_t202" style="position:absolute;margin-left:506.65pt;margin-top:791.6pt;width:19.35pt;height:16pt;z-index:-15960576;mso-position-horizontal-relative:page;mso-position-vertical-relative:page" filled="f" stroked="f">
          <v:textbox inset="0,0,0,0">
            <w:txbxContent>
              <w:p w14:paraId="4EA67C54" w14:textId="77777777" w:rsidR="0095497F" w:rsidRDefault="002E38B0">
                <w:pPr>
                  <w:pStyle w:val="a3"/>
                  <w:spacing w:before="23"/>
                  <w:ind w:left="60"/>
                  <w:rPr>
                    <w:rFonts w:ascii="Arial MT"/>
                  </w:rPr>
                </w:pPr>
                <w:r>
                  <w:fldChar w:fldCharType="begin"/>
                </w:r>
                <w:r>
                  <w:rPr>
                    <w:rFonts w:ascii="Arial MT"/>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1E3C7" w14:textId="77777777" w:rsidR="00C87B9A" w:rsidRDefault="00C87B9A">
      <w:r>
        <w:separator/>
      </w:r>
    </w:p>
  </w:footnote>
  <w:footnote w:type="continuationSeparator" w:id="0">
    <w:p w14:paraId="48D2D8E4" w14:textId="77777777" w:rsidR="00C87B9A" w:rsidRDefault="00C87B9A">
      <w:r>
        <w:continuationSeparator/>
      </w:r>
    </w:p>
  </w:footnote>
  <w:footnote w:id="1">
    <w:p w14:paraId="0C4A2237" w14:textId="77777777" w:rsidR="00056DEE" w:rsidRPr="00A85050" w:rsidRDefault="00056DEE" w:rsidP="00971026">
      <w:pPr>
        <w:pStyle w:val="a7"/>
        <w:ind w:left="1418" w:right="790"/>
        <w:rPr>
          <w:color w:val="4F81BD" w:themeColor="accent1"/>
        </w:rPr>
      </w:pPr>
      <w:r w:rsidRPr="00A85050">
        <w:rPr>
          <w:rStyle w:val="a9"/>
          <w:color w:val="4F81BD" w:themeColor="accent1"/>
        </w:rPr>
        <w:footnoteRef/>
      </w:r>
      <w:r w:rsidRPr="00A85050">
        <w:rPr>
          <w:color w:val="4F81BD" w:themeColor="accent1"/>
        </w:rPr>
        <w:t xml:space="preserve"> </w:t>
      </w:r>
      <w:r w:rsidRPr="00A85050">
        <w:rPr>
          <w:rFonts w:ascii="Times New Roman" w:hAnsi="Times New Roman" w:cs="Times New Roman"/>
          <w:color w:val="4F81BD" w:themeColor="accent1"/>
        </w:rPr>
        <w:t xml:space="preserve">Працюємо над п'ятьма пунктами "формули миру": Єрмак про зустріч в Давосі. 14.01.2024. </w:t>
      </w:r>
      <w:hyperlink r:id="rId1" w:history="1">
        <w:r w:rsidRPr="00A85050">
          <w:rPr>
            <w:rStyle w:val="a6"/>
            <w:rFonts w:ascii="Times New Roman" w:hAnsi="Times New Roman" w:cs="Times New Roman"/>
            <w:color w:val="4F81BD" w:themeColor="accent1"/>
          </w:rPr>
          <w:t>https://suspilne.media/661280-pracuemo-nad-patma-punktami-formuli-miru-ermak-pro-zustric-v-davosi/?utm_source=copylink&amp;utm_medium=ps</w:t>
        </w:r>
      </w:hyperlink>
    </w:p>
  </w:footnote>
  <w:footnote w:id="2">
    <w:p w14:paraId="130F3E32" w14:textId="77777777" w:rsidR="00056DEE" w:rsidRPr="00A85050" w:rsidRDefault="00056DEE" w:rsidP="00971026">
      <w:pPr>
        <w:pStyle w:val="a7"/>
        <w:ind w:left="1418" w:right="790"/>
        <w:rPr>
          <w:rFonts w:ascii="Times New Roman" w:hAnsi="Times New Roman" w:cs="Times New Roman"/>
          <w:color w:val="4F81BD" w:themeColor="accent1"/>
        </w:rPr>
      </w:pPr>
      <w:r w:rsidRPr="00A85050">
        <w:rPr>
          <w:rStyle w:val="a9"/>
          <w:color w:val="4F81BD" w:themeColor="accent1"/>
        </w:rPr>
        <w:footnoteRef/>
      </w:r>
      <w:r w:rsidRPr="00A85050">
        <w:rPr>
          <w:color w:val="4F81BD" w:themeColor="accent1"/>
        </w:rPr>
        <w:t xml:space="preserve"> </w:t>
      </w:r>
      <w:r w:rsidRPr="00A85050">
        <w:rPr>
          <w:rFonts w:ascii="Times New Roman" w:hAnsi="Times New Roman" w:cs="Times New Roman"/>
          <w:color w:val="4F81BD" w:themeColor="accent1"/>
        </w:rPr>
        <w:t xml:space="preserve">У Давосі представник Швейцарії закликав «взяти Росію на борт» обговорень Формули миру. 14.01.2024 </w:t>
      </w:r>
      <w:hyperlink r:id="rId2" w:history="1">
        <w:r w:rsidRPr="00A85050">
          <w:rPr>
            <w:rStyle w:val="a6"/>
            <w:rFonts w:ascii="Times New Roman" w:hAnsi="Times New Roman" w:cs="Times New Roman"/>
            <w:color w:val="4F81BD" w:themeColor="accent1"/>
          </w:rPr>
          <w:t>https://www.ukrinform.ua/rubric-polytics/3813334-u-davosi-predstavnik-svejcarii-zaklikav-vzati-rosiu-na-bort-obgovoren-formuli-miru.html</w:t>
        </w:r>
      </w:hyperlink>
    </w:p>
    <w:p w14:paraId="4AD1D011" w14:textId="77777777" w:rsidR="00056DEE" w:rsidRDefault="00056DEE" w:rsidP="00056DEE">
      <w:pPr>
        <w:pStyle w:val="a7"/>
      </w:pPr>
    </w:p>
  </w:footnote>
  <w:footnote w:id="3">
    <w:p w14:paraId="02FE897C" w14:textId="32E1CD46" w:rsidR="00B376D3" w:rsidRPr="00B376D3" w:rsidRDefault="00B376D3" w:rsidP="00B376D3">
      <w:pPr>
        <w:pStyle w:val="a7"/>
        <w:ind w:left="1418" w:right="790"/>
        <w:rPr>
          <w:rFonts w:ascii="Times New Roman" w:hAnsi="Times New Roman" w:cs="Times New Roman"/>
          <w:color w:val="4F81BD" w:themeColor="accent1"/>
          <w:lang w:val="en-US"/>
        </w:rPr>
      </w:pPr>
      <w:r w:rsidRPr="00B376D3">
        <w:rPr>
          <w:rStyle w:val="a9"/>
          <w:color w:val="4F81BD" w:themeColor="accent1"/>
        </w:rPr>
        <w:footnoteRef/>
      </w:r>
      <w:r w:rsidRPr="00B376D3">
        <w:rPr>
          <w:rFonts w:ascii="Times New Roman" w:hAnsi="Times New Roman" w:cs="Times New Roman"/>
          <w:color w:val="4F81BD" w:themeColor="accent1"/>
        </w:rPr>
        <w:t xml:space="preserve">US </w:t>
      </w:r>
      <w:proofErr w:type="spellStart"/>
      <w:r w:rsidRPr="00B376D3">
        <w:rPr>
          <w:rFonts w:ascii="Times New Roman" w:hAnsi="Times New Roman" w:cs="Times New Roman"/>
          <w:color w:val="4F81BD" w:themeColor="accent1"/>
        </w:rPr>
        <w:t>has</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conducted</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two</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rounds</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of</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talks</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on</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security</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guarantees</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for</w:t>
      </w:r>
      <w:proofErr w:type="spellEnd"/>
      <w:r w:rsidRPr="00B376D3">
        <w:rPr>
          <w:rFonts w:ascii="Times New Roman" w:hAnsi="Times New Roman" w:cs="Times New Roman"/>
          <w:color w:val="4F81BD" w:themeColor="accent1"/>
        </w:rPr>
        <w:t xml:space="preserve"> </w:t>
      </w:r>
      <w:proofErr w:type="spellStart"/>
      <w:r w:rsidRPr="00B376D3">
        <w:rPr>
          <w:rFonts w:ascii="Times New Roman" w:hAnsi="Times New Roman" w:cs="Times New Roman"/>
          <w:color w:val="4F81BD" w:themeColor="accent1"/>
        </w:rPr>
        <w:t>Ukraine</w:t>
      </w:r>
      <w:proofErr w:type="spellEnd"/>
      <w:r w:rsidRPr="00B376D3">
        <w:rPr>
          <w:rFonts w:ascii="Times New Roman" w:hAnsi="Times New Roman" w:cs="Times New Roman"/>
          <w:color w:val="4F81BD" w:themeColor="accent1"/>
          <w:lang w:val="en-US"/>
        </w:rPr>
        <w:t xml:space="preserve">.12.01.2024. </w:t>
      </w:r>
      <w:hyperlink r:id="rId3" w:history="1">
        <w:r w:rsidRPr="00B376D3">
          <w:rPr>
            <w:rStyle w:val="a6"/>
            <w:rFonts w:ascii="Times New Roman" w:hAnsi="Times New Roman" w:cs="Times New Roman"/>
            <w:color w:val="4F81BD" w:themeColor="accent1"/>
            <w:lang w:val="en-US"/>
          </w:rPr>
          <w:t>https://www.pravda.com.ua/eng/news/2024/01/12/7437007/</w:t>
        </w:r>
      </w:hyperlink>
    </w:p>
    <w:p w14:paraId="79ED1E3A" w14:textId="77777777" w:rsidR="00B376D3" w:rsidRDefault="00B376D3" w:rsidP="00B376D3">
      <w:pPr>
        <w:pStyle w:val="a7"/>
      </w:pPr>
    </w:p>
  </w:footnote>
  <w:footnote w:id="4">
    <w:p w14:paraId="4299CF41" w14:textId="04D873E3" w:rsidR="000116BF" w:rsidRDefault="000116BF" w:rsidP="00273322">
      <w:pPr>
        <w:ind w:left="1418"/>
        <w:jc w:val="both"/>
        <w:rPr>
          <w:rFonts w:eastAsiaTheme="minorEastAsia"/>
          <w:kern w:val="2"/>
          <w:sz w:val="20"/>
          <w:szCs w:val="20"/>
          <w:lang w:val="uk-UA" w:eastAsia="zh-CN"/>
          <w14:ligatures w14:val="standardContextual"/>
        </w:rPr>
      </w:pPr>
      <w:r w:rsidRPr="00273322">
        <w:rPr>
          <w:rStyle w:val="a9"/>
          <w:color w:val="4F81BD" w:themeColor="accent1"/>
        </w:rPr>
        <w:footnoteRef/>
      </w:r>
      <w:r w:rsidRPr="00273322">
        <w:rPr>
          <w:color w:val="4F81BD" w:themeColor="accent1"/>
          <w:lang w:val="ru-RU"/>
        </w:rPr>
        <w:t xml:space="preserve"> </w:t>
      </w:r>
      <w:r w:rsidRPr="00273322">
        <w:rPr>
          <w:color w:val="4F81BD" w:themeColor="accent1"/>
          <w:sz w:val="20"/>
          <w:szCs w:val="20"/>
          <w:shd w:val="clear" w:color="auto" w:fill="FFFFFF"/>
          <w:lang w:eastAsia="ru-RU"/>
        </w:rPr>
        <w:t>https</w:t>
      </w:r>
      <w:r w:rsidRPr="00273322">
        <w:rPr>
          <w:color w:val="4F81BD" w:themeColor="accent1"/>
          <w:sz w:val="20"/>
          <w:szCs w:val="20"/>
          <w:shd w:val="clear" w:color="auto" w:fill="FFFFFF"/>
          <w:lang w:val="ru-RU" w:eastAsia="ru-RU"/>
        </w:rPr>
        <w:t>://</w:t>
      </w:r>
      <w:proofErr w:type="spellStart"/>
      <w:r w:rsidRPr="00273322">
        <w:rPr>
          <w:color w:val="4F81BD" w:themeColor="accent1"/>
          <w:sz w:val="20"/>
          <w:szCs w:val="20"/>
          <w:shd w:val="clear" w:color="auto" w:fill="FFFFFF"/>
          <w:lang w:eastAsia="ru-RU"/>
        </w:rPr>
        <w:t>zaxid</w:t>
      </w:r>
      <w:proofErr w:type="spellEnd"/>
      <w:r w:rsidRPr="00273322">
        <w:rPr>
          <w:color w:val="4F81BD" w:themeColor="accent1"/>
          <w:sz w:val="20"/>
          <w:szCs w:val="20"/>
          <w:shd w:val="clear" w:color="auto" w:fill="FFFFFF"/>
          <w:lang w:val="ru-RU" w:eastAsia="ru-RU"/>
        </w:rPr>
        <w:t>.</w:t>
      </w:r>
      <w:r w:rsidRPr="00273322">
        <w:rPr>
          <w:color w:val="4F81BD" w:themeColor="accent1"/>
          <w:sz w:val="20"/>
          <w:szCs w:val="20"/>
          <w:shd w:val="clear" w:color="auto" w:fill="FFFFFF"/>
          <w:lang w:eastAsia="ru-RU"/>
        </w:rPr>
        <w:t>net</w:t>
      </w:r>
      <w:r w:rsidRPr="00273322">
        <w:rPr>
          <w:color w:val="4F81BD" w:themeColor="accent1"/>
          <w:sz w:val="20"/>
          <w:szCs w:val="20"/>
          <w:shd w:val="clear" w:color="auto" w:fill="FFFFFF"/>
          <w:lang w:val="ru-RU" w:eastAsia="ru-RU"/>
        </w:rPr>
        <w:t>/</w:t>
      </w:r>
      <w:r w:rsidRPr="00273322">
        <w:rPr>
          <w:color w:val="4F81BD" w:themeColor="accent1"/>
          <w:sz w:val="20"/>
          <w:szCs w:val="20"/>
          <w:shd w:val="clear" w:color="auto" w:fill="FFFFFF"/>
          <w:lang w:eastAsia="ru-RU"/>
        </w:rPr>
        <w:t>news</w:t>
      </w:r>
      <w:r w:rsidRPr="00273322">
        <w:rPr>
          <w:color w:val="4F81BD" w:themeColor="accent1"/>
          <w:sz w:val="20"/>
          <w:szCs w:val="20"/>
          <w:shd w:val="clear" w:color="auto" w:fill="FFFFFF"/>
          <w:lang w:val="ru-RU" w:eastAsia="ru-RU"/>
        </w:rPr>
        <w:t>/</w:t>
      </w:r>
    </w:p>
  </w:footnote>
  <w:footnote w:id="5">
    <w:p w14:paraId="731B6635" w14:textId="7B69D757" w:rsidR="0066331F" w:rsidRPr="0066331F" w:rsidRDefault="0066331F" w:rsidP="00A91E89">
      <w:pPr>
        <w:pStyle w:val="a7"/>
        <w:ind w:left="1418" w:right="790"/>
        <w:rPr>
          <w:rFonts w:ascii="Times New Roman" w:hAnsi="Times New Roman" w:cs="Times New Roman"/>
          <w:color w:val="4F81BD" w:themeColor="accent1"/>
        </w:rPr>
      </w:pPr>
      <w:r w:rsidRPr="0066331F">
        <w:rPr>
          <w:rStyle w:val="a9"/>
          <w:color w:val="4F81BD" w:themeColor="accent1"/>
        </w:rPr>
        <w:footnoteRef/>
      </w:r>
      <w:r w:rsidRPr="0066331F">
        <w:rPr>
          <w:color w:val="4F81BD" w:themeColor="accent1"/>
        </w:rPr>
        <w:t xml:space="preserve"> </w:t>
      </w:r>
      <w:r w:rsidRPr="0066331F">
        <w:rPr>
          <w:rFonts w:ascii="Times New Roman" w:hAnsi="Times New Roman" w:cs="Times New Roman"/>
          <w:color w:val="4F81BD" w:themeColor="accent1"/>
        </w:rPr>
        <w:t xml:space="preserve">Наступ на фронті та цілі на 2024 рік: які заяви останнім часом лунають у Росії щодо війни в Україні. 20.12.2023 </w:t>
      </w:r>
      <w:hyperlink r:id="rId4" w:history="1">
        <w:r w:rsidRPr="0066331F">
          <w:rPr>
            <w:rStyle w:val="a6"/>
            <w:rFonts w:ascii="Times New Roman" w:hAnsi="Times New Roman" w:cs="Times New Roman"/>
            <w:color w:val="4F81BD" w:themeColor="accent1"/>
          </w:rPr>
          <w:t>https://tsn.ua/exclusive/plani-putina-na-2024-schodo-viyni-2475235.html</w:t>
        </w:r>
      </w:hyperlink>
    </w:p>
  </w:footnote>
  <w:footnote w:id="6">
    <w:p w14:paraId="7D2CF27D" w14:textId="77777777" w:rsidR="0066331F" w:rsidRDefault="0066331F" w:rsidP="00A91E89">
      <w:pPr>
        <w:pStyle w:val="a7"/>
        <w:ind w:left="1418" w:right="790"/>
        <w:rPr>
          <w:rFonts w:ascii="Times New Roman" w:hAnsi="Times New Roman" w:cs="Times New Roman"/>
          <w:color w:val="000000" w:themeColor="text1"/>
        </w:rPr>
      </w:pPr>
      <w:r w:rsidRPr="0066331F">
        <w:rPr>
          <w:rStyle w:val="a9"/>
          <w:color w:val="4F81BD" w:themeColor="accent1"/>
        </w:rPr>
        <w:footnoteRef/>
      </w:r>
      <w:r w:rsidRPr="0066331F">
        <w:rPr>
          <w:color w:val="4F81BD" w:themeColor="accent1"/>
        </w:rPr>
        <w:t xml:space="preserve"> </w:t>
      </w:r>
      <w:r w:rsidRPr="0066331F">
        <w:rPr>
          <w:rFonts w:ascii="Times New Roman" w:hAnsi="Times New Roman" w:cs="Times New Roman"/>
          <w:color w:val="4F81BD" w:themeColor="accent1"/>
        </w:rPr>
        <w:t xml:space="preserve">Вадим </w:t>
      </w:r>
      <w:proofErr w:type="spellStart"/>
      <w:r w:rsidRPr="0066331F">
        <w:rPr>
          <w:rFonts w:ascii="Times New Roman" w:hAnsi="Times New Roman" w:cs="Times New Roman"/>
          <w:color w:val="4F81BD" w:themeColor="accent1"/>
        </w:rPr>
        <w:t>Скібіцький</w:t>
      </w:r>
      <w:proofErr w:type="spellEnd"/>
      <w:r w:rsidRPr="0066331F">
        <w:rPr>
          <w:rFonts w:ascii="Times New Roman" w:hAnsi="Times New Roman" w:cs="Times New Roman"/>
          <w:color w:val="4F81BD" w:themeColor="accent1"/>
        </w:rPr>
        <w:t xml:space="preserve">: У росіян є мотивація воювати за гроші, щодня до армії йде близько 1000-1100 осіб. 15.01.2024. </w:t>
      </w:r>
      <w:hyperlink r:id="rId5" w:history="1">
        <w:r w:rsidRPr="0066331F">
          <w:rPr>
            <w:rStyle w:val="a6"/>
            <w:rFonts w:ascii="Times New Roman" w:hAnsi="Times New Roman" w:cs="Times New Roman"/>
            <w:color w:val="4F81BD" w:themeColor="accent1"/>
          </w:rPr>
          <w:t>https://gur.gov.ua/content/vadym-skibitskyi-u-rosiian-ie-motyvatsiia-voiuvaty-za-hroshi-shchodnia-do-armii-ide-blyzko-1000-1100-osib.html</w:t>
        </w:r>
      </w:hyperlink>
    </w:p>
  </w:footnote>
  <w:footnote w:id="7">
    <w:p w14:paraId="405FB3B3" w14:textId="77777777" w:rsidR="0066331F" w:rsidRDefault="0066331F" w:rsidP="00A91E89">
      <w:pPr>
        <w:pStyle w:val="a7"/>
        <w:ind w:left="1418" w:right="790"/>
      </w:pPr>
      <w:r w:rsidRPr="00A91E89">
        <w:rPr>
          <w:rStyle w:val="a9"/>
          <w:color w:val="4F81BD" w:themeColor="accent1"/>
        </w:rPr>
        <w:footnoteRef/>
      </w:r>
      <w:r w:rsidRPr="00A91E89">
        <w:rPr>
          <w:color w:val="4F81BD" w:themeColor="accent1"/>
        </w:rPr>
        <w:t xml:space="preserve"> </w:t>
      </w:r>
      <w:r w:rsidRPr="00A91E89">
        <w:rPr>
          <w:rFonts w:ascii="Times New Roman" w:hAnsi="Times New Roman" w:cs="Times New Roman"/>
          <w:color w:val="4F81BD" w:themeColor="accent1"/>
        </w:rPr>
        <w:t>Росія готується до війни з НАТО: американські аналітики вказали на ознаки. 20.12.2023. https://tsn.ua/svit/rosiya-gotuyetsya-do-viyni-iz-nato-amerikanski-analitiki-vkazali-na-oznaki-2475571.html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4226"/>
    <w:multiLevelType w:val="hybridMultilevel"/>
    <w:tmpl w:val="B6E27B1C"/>
    <w:lvl w:ilvl="0" w:tplc="6242DF3E">
      <w:numFmt w:val="bullet"/>
      <w:lvlText w:val="•"/>
      <w:lvlJc w:val="left"/>
      <w:pPr>
        <w:ind w:left="1058" w:hanging="222"/>
      </w:pPr>
      <w:rPr>
        <w:rFonts w:ascii="Roboto" w:eastAsia="Roboto" w:hAnsi="Roboto" w:cs="Roboto" w:hint="default"/>
        <w:color w:val="FFFFFF"/>
        <w:w w:val="99"/>
        <w:sz w:val="38"/>
        <w:szCs w:val="38"/>
        <w:lang w:val="en-US" w:eastAsia="en-US" w:bidi="ar-SA"/>
      </w:rPr>
    </w:lvl>
    <w:lvl w:ilvl="1" w:tplc="E67CD6F0">
      <w:numFmt w:val="bullet"/>
      <w:lvlText w:val=""/>
      <w:lvlJc w:val="left"/>
      <w:pPr>
        <w:ind w:left="1800" w:hanging="360"/>
      </w:pPr>
      <w:rPr>
        <w:rFonts w:ascii="Symbol" w:eastAsia="Symbol" w:hAnsi="Symbol" w:cs="Symbol" w:hint="default"/>
        <w:w w:val="100"/>
        <w:position w:val="4"/>
        <w:sz w:val="24"/>
        <w:szCs w:val="24"/>
        <w:lang w:val="en-US" w:eastAsia="en-US" w:bidi="ar-SA"/>
      </w:rPr>
    </w:lvl>
    <w:lvl w:ilvl="2" w:tplc="61543FDE">
      <w:numFmt w:val="bullet"/>
      <w:lvlText w:val="•"/>
      <w:lvlJc w:val="left"/>
      <w:pPr>
        <w:ind w:left="2853" w:hanging="360"/>
      </w:pPr>
      <w:rPr>
        <w:rFonts w:hint="default"/>
        <w:lang w:val="en-US" w:eastAsia="en-US" w:bidi="ar-SA"/>
      </w:rPr>
    </w:lvl>
    <w:lvl w:ilvl="3" w:tplc="9D623170">
      <w:numFmt w:val="bullet"/>
      <w:lvlText w:val="•"/>
      <w:lvlJc w:val="left"/>
      <w:pPr>
        <w:ind w:left="3906" w:hanging="360"/>
      </w:pPr>
      <w:rPr>
        <w:rFonts w:hint="default"/>
        <w:lang w:val="en-US" w:eastAsia="en-US" w:bidi="ar-SA"/>
      </w:rPr>
    </w:lvl>
    <w:lvl w:ilvl="4" w:tplc="F282EB18">
      <w:numFmt w:val="bullet"/>
      <w:lvlText w:val="•"/>
      <w:lvlJc w:val="left"/>
      <w:pPr>
        <w:ind w:left="4960" w:hanging="360"/>
      </w:pPr>
      <w:rPr>
        <w:rFonts w:hint="default"/>
        <w:lang w:val="en-US" w:eastAsia="en-US" w:bidi="ar-SA"/>
      </w:rPr>
    </w:lvl>
    <w:lvl w:ilvl="5" w:tplc="86DC1192">
      <w:numFmt w:val="bullet"/>
      <w:lvlText w:val="•"/>
      <w:lvlJc w:val="left"/>
      <w:pPr>
        <w:ind w:left="6013" w:hanging="360"/>
      </w:pPr>
      <w:rPr>
        <w:rFonts w:hint="default"/>
        <w:lang w:val="en-US" w:eastAsia="en-US" w:bidi="ar-SA"/>
      </w:rPr>
    </w:lvl>
    <w:lvl w:ilvl="6" w:tplc="568CA6B8">
      <w:numFmt w:val="bullet"/>
      <w:lvlText w:val="•"/>
      <w:lvlJc w:val="left"/>
      <w:pPr>
        <w:ind w:left="7066" w:hanging="360"/>
      </w:pPr>
      <w:rPr>
        <w:rFonts w:hint="default"/>
        <w:lang w:val="en-US" w:eastAsia="en-US" w:bidi="ar-SA"/>
      </w:rPr>
    </w:lvl>
    <w:lvl w:ilvl="7" w:tplc="669E22C0">
      <w:numFmt w:val="bullet"/>
      <w:lvlText w:val="•"/>
      <w:lvlJc w:val="left"/>
      <w:pPr>
        <w:ind w:left="8120" w:hanging="360"/>
      </w:pPr>
      <w:rPr>
        <w:rFonts w:hint="default"/>
        <w:lang w:val="en-US" w:eastAsia="en-US" w:bidi="ar-SA"/>
      </w:rPr>
    </w:lvl>
    <w:lvl w:ilvl="8" w:tplc="89FE4618">
      <w:numFmt w:val="bullet"/>
      <w:lvlText w:val="•"/>
      <w:lvlJc w:val="left"/>
      <w:pPr>
        <w:ind w:left="9173" w:hanging="360"/>
      </w:pPr>
      <w:rPr>
        <w:rFonts w:hint="default"/>
        <w:lang w:val="en-US" w:eastAsia="en-US" w:bidi="ar-SA"/>
      </w:rPr>
    </w:lvl>
  </w:abstractNum>
  <w:abstractNum w:abstractNumId="1" w15:restartNumberingAfterBreak="0">
    <w:nsid w:val="390B232F"/>
    <w:multiLevelType w:val="hybridMultilevel"/>
    <w:tmpl w:val="D55CCA2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53DC6754"/>
    <w:multiLevelType w:val="hybridMultilevel"/>
    <w:tmpl w:val="8628108C"/>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num w:numId="1" w16cid:durableId="1336617095">
    <w:abstractNumId w:val="0"/>
  </w:num>
  <w:num w:numId="2" w16cid:durableId="843788245">
    <w:abstractNumId w:val="1"/>
    <w:lvlOverride w:ilvl="0"/>
    <w:lvlOverride w:ilvl="1"/>
    <w:lvlOverride w:ilvl="2"/>
    <w:lvlOverride w:ilvl="3"/>
    <w:lvlOverride w:ilvl="4"/>
    <w:lvlOverride w:ilvl="5"/>
    <w:lvlOverride w:ilvl="6"/>
    <w:lvlOverride w:ilvl="7"/>
    <w:lvlOverride w:ilvl="8"/>
  </w:num>
  <w:num w:numId="3" w16cid:durableId="854655908">
    <w:abstractNumId w:val="1"/>
  </w:num>
  <w:num w:numId="4" w16cid:durableId="1410807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497F"/>
    <w:rsid w:val="000116BF"/>
    <w:rsid w:val="00021A12"/>
    <w:rsid w:val="00056DEE"/>
    <w:rsid w:val="00075A7F"/>
    <w:rsid w:val="000E3C58"/>
    <w:rsid w:val="001461A4"/>
    <w:rsid w:val="00273322"/>
    <w:rsid w:val="002E38B0"/>
    <w:rsid w:val="003B2002"/>
    <w:rsid w:val="003C20A7"/>
    <w:rsid w:val="00464A43"/>
    <w:rsid w:val="005628CA"/>
    <w:rsid w:val="0066331F"/>
    <w:rsid w:val="0079001D"/>
    <w:rsid w:val="00813328"/>
    <w:rsid w:val="008452AD"/>
    <w:rsid w:val="0095497F"/>
    <w:rsid w:val="009633CD"/>
    <w:rsid w:val="00971026"/>
    <w:rsid w:val="00A85050"/>
    <w:rsid w:val="00A91E89"/>
    <w:rsid w:val="00AD3A98"/>
    <w:rsid w:val="00B376D3"/>
    <w:rsid w:val="00BA07EE"/>
    <w:rsid w:val="00C87B9A"/>
    <w:rsid w:val="00CA4EEC"/>
    <w:rsid w:val="00F15282"/>
    <w:rsid w:val="00F318AB"/>
    <w:rsid w:val="00FB51D6"/>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26AFFEF2"/>
  <w15:docId w15:val="{CDB684C1-22BE-4D06-B16F-5AB1AD69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53"/>
      <w:ind w:left="2113"/>
      <w:outlineLvl w:val="0"/>
    </w:pPr>
    <w:rPr>
      <w:rFonts w:ascii="Arial MT" w:eastAsia="Arial MT" w:hAnsi="Arial MT" w:cs="Arial MT"/>
      <w:sz w:val="28"/>
      <w:szCs w:val="28"/>
    </w:rPr>
  </w:style>
  <w:style w:type="paragraph" w:styleId="2">
    <w:name w:val="heading 2"/>
    <w:basedOn w:val="a"/>
    <w:uiPriority w:val="9"/>
    <w:unhideWhenUsed/>
    <w:qFormat/>
    <w:pPr>
      <w:spacing w:before="27"/>
      <w:ind w:left="1440"/>
      <w:outlineLvl w:val="1"/>
    </w:pPr>
    <w:rPr>
      <w:b/>
      <w:bCs/>
      <w:sz w:val="24"/>
      <w:szCs w:val="24"/>
    </w:rPr>
  </w:style>
  <w:style w:type="paragraph" w:styleId="3">
    <w:name w:val="heading 3"/>
    <w:basedOn w:val="a"/>
    <w:uiPriority w:val="9"/>
    <w:unhideWhenUsed/>
    <w:qFormat/>
    <w:pPr>
      <w:ind w:left="1894" w:hanging="3806"/>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246"/>
      <w:ind w:left="1065"/>
    </w:pPr>
    <w:rPr>
      <w:rFonts w:ascii="Roboto" w:eastAsia="Roboto" w:hAnsi="Roboto" w:cs="Roboto"/>
      <w:b/>
      <w:bCs/>
      <w:sz w:val="46"/>
      <w:szCs w:val="46"/>
    </w:rPr>
  </w:style>
  <w:style w:type="paragraph" w:styleId="a5">
    <w:name w:val="List Paragraph"/>
    <w:basedOn w:val="a"/>
    <w:uiPriority w:val="34"/>
    <w:qFormat/>
    <w:pPr>
      <w:spacing w:line="330" w:lineRule="exact"/>
      <w:ind w:left="1800" w:hanging="360"/>
    </w:pPr>
  </w:style>
  <w:style w:type="paragraph" w:customStyle="1" w:styleId="TableParagraph">
    <w:name w:val="Table Paragraph"/>
    <w:basedOn w:val="a"/>
    <w:uiPriority w:val="1"/>
    <w:qFormat/>
  </w:style>
  <w:style w:type="character" w:styleId="a6">
    <w:name w:val="Hyperlink"/>
    <w:basedOn w:val="a0"/>
    <w:uiPriority w:val="99"/>
    <w:semiHidden/>
    <w:unhideWhenUsed/>
    <w:rsid w:val="00056DEE"/>
    <w:rPr>
      <w:color w:val="0000FF" w:themeColor="hyperlink"/>
      <w:u w:val="single"/>
    </w:rPr>
  </w:style>
  <w:style w:type="paragraph" w:styleId="a7">
    <w:name w:val="footnote text"/>
    <w:basedOn w:val="a"/>
    <w:link w:val="a8"/>
    <w:uiPriority w:val="99"/>
    <w:semiHidden/>
    <w:unhideWhenUsed/>
    <w:rsid w:val="00056DEE"/>
    <w:pPr>
      <w:widowControl/>
      <w:autoSpaceDE/>
      <w:autoSpaceDN/>
    </w:pPr>
    <w:rPr>
      <w:rFonts w:asciiTheme="minorHAnsi" w:eastAsiaTheme="minorEastAsia" w:hAnsiTheme="minorHAnsi" w:cstheme="minorBidi"/>
      <w:kern w:val="2"/>
      <w:sz w:val="20"/>
      <w:szCs w:val="20"/>
      <w:lang w:val="uk-UA" w:eastAsia="zh-CN"/>
      <w14:ligatures w14:val="standardContextual"/>
    </w:rPr>
  </w:style>
  <w:style w:type="character" w:customStyle="1" w:styleId="a8">
    <w:name w:val="Текст виноски Знак"/>
    <w:basedOn w:val="a0"/>
    <w:link w:val="a7"/>
    <w:uiPriority w:val="99"/>
    <w:semiHidden/>
    <w:rsid w:val="00056DEE"/>
    <w:rPr>
      <w:rFonts w:eastAsiaTheme="minorEastAsia"/>
      <w:kern w:val="2"/>
      <w:sz w:val="20"/>
      <w:szCs w:val="20"/>
      <w:lang w:val="uk-UA" w:eastAsia="zh-CN"/>
      <w14:ligatures w14:val="standardContextual"/>
    </w:rPr>
  </w:style>
  <w:style w:type="character" w:styleId="a9">
    <w:name w:val="footnote reference"/>
    <w:basedOn w:val="a0"/>
    <w:uiPriority w:val="99"/>
    <w:semiHidden/>
    <w:unhideWhenUsed/>
    <w:rsid w:val="00056DEE"/>
    <w:rPr>
      <w:vertAlign w:val="superscript"/>
    </w:rPr>
  </w:style>
  <w:style w:type="character" w:customStyle="1" w:styleId="docdata">
    <w:name w:val="docdata"/>
    <w:aliases w:val="docy,v5,1707,baiaagaaboqcaaadkqqaaawfbaaaaaaaaaaaaaaaaaaaaaaaaaaaaaaaaaaaaaaaaaaaaaaaaaaaaaaaaaaaaaaaaaaaaaaaaaaaaaaaaaaaaaaaaaaaaaaaaaaaaaaaaaaaaaaaaaaaaaaaaaaaaaaaaaaaaaaaaaaaaaaaaaaaaaaaaaaaaaaaaaaaaaaaaaaaaaaaaaaaaaaaaaaaaaaaaaaaaaaaaaaaaaaa"/>
    <w:basedOn w:val="a0"/>
    <w:rsid w:val="00056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5225">
      <w:bodyDiv w:val="1"/>
      <w:marLeft w:val="0"/>
      <w:marRight w:val="0"/>
      <w:marTop w:val="0"/>
      <w:marBottom w:val="0"/>
      <w:divBdr>
        <w:top w:val="none" w:sz="0" w:space="0" w:color="auto"/>
        <w:left w:val="none" w:sz="0" w:space="0" w:color="auto"/>
        <w:bottom w:val="none" w:sz="0" w:space="0" w:color="auto"/>
        <w:right w:val="none" w:sz="0" w:space="0" w:color="auto"/>
      </w:divBdr>
    </w:div>
    <w:div w:id="175386788">
      <w:bodyDiv w:val="1"/>
      <w:marLeft w:val="0"/>
      <w:marRight w:val="0"/>
      <w:marTop w:val="0"/>
      <w:marBottom w:val="0"/>
      <w:divBdr>
        <w:top w:val="none" w:sz="0" w:space="0" w:color="auto"/>
        <w:left w:val="none" w:sz="0" w:space="0" w:color="auto"/>
        <w:bottom w:val="none" w:sz="0" w:space="0" w:color="auto"/>
        <w:right w:val="none" w:sz="0" w:space="0" w:color="auto"/>
      </w:divBdr>
    </w:div>
    <w:div w:id="703755635">
      <w:bodyDiv w:val="1"/>
      <w:marLeft w:val="0"/>
      <w:marRight w:val="0"/>
      <w:marTop w:val="0"/>
      <w:marBottom w:val="0"/>
      <w:divBdr>
        <w:top w:val="none" w:sz="0" w:space="0" w:color="auto"/>
        <w:left w:val="none" w:sz="0" w:space="0" w:color="auto"/>
        <w:bottom w:val="none" w:sz="0" w:space="0" w:color="auto"/>
        <w:right w:val="none" w:sz="0" w:space="0" w:color="auto"/>
      </w:divBdr>
    </w:div>
    <w:div w:id="971598044">
      <w:bodyDiv w:val="1"/>
      <w:marLeft w:val="0"/>
      <w:marRight w:val="0"/>
      <w:marTop w:val="0"/>
      <w:marBottom w:val="0"/>
      <w:divBdr>
        <w:top w:val="none" w:sz="0" w:space="0" w:color="auto"/>
        <w:left w:val="none" w:sz="0" w:space="0" w:color="auto"/>
        <w:bottom w:val="none" w:sz="0" w:space="0" w:color="auto"/>
        <w:right w:val="none" w:sz="0" w:space="0" w:color="auto"/>
      </w:divBdr>
    </w:div>
    <w:div w:id="1663390652">
      <w:bodyDiv w:val="1"/>
      <w:marLeft w:val="0"/>
      <w:marRight w:val="0"/>
      <w:marTop w:val="0"/>
      <w:marBottom w:val="0"/>
      <w:divBdr>
        <w:top w:val="none" w:sz="0" w:space="0" w:color="auto"/>
        <w:left w:val="none" w:sz="0" w:space="0" w:color="auto"/>
        <w:bottom w:val="none" w:sz="0" w:space="0" w:color="auto"/>
        <w:right w:val="none" w:sz="0" w:space="0" w:color="auto"/>
      </w:divBdr>
    </w:div>
    <w:div w:id="1761372634">
      <w:bodyDiv w:val="1"/>
      <w:marLeft w:val="0"/>
      <w:marRight w:val="0"/>
      <w:marTop w:val="0"/>
      <w:marBottom w:val="0"/>
      <w:divBdr>
        <w:top w:val="none" w:sz="0" w:space="0" w:color="auto"/>
        <w:left w:val="none" w:sz="0" w:space="0" w:color="auto"/>
        <w:bottom w:val="none" w:sz="0" w:space="0" w:color="auto"/>
        <w:right w:val="none" w:sz="0" w:space="0" w:color="auto"/>
      </w:divBdr>
    </w:div>
    <w:div w:id="1871189343">
      <w:bodyDiv w:val="1"/>
      <w:marLeft w:val="0"/>
      <w:marRight w:val="0"/>
      <w:marTop w:val="0"/>
      <w:marBottom w:val="0"/>
      <w:divBdr>
        <w:top w:val="none" w:sz="0" w:space="0" w:color="auto"/>
        <w:left w:val="none" w:sz="0" w:space="0" w:color="auto"/>
        <w:bottom w:val="none" w:sz="0" w:space="0" w:color="auto"/>
        <w:right w:val="none" w:sz="0" w:space="0" w:color="auto"/>
      </w:divBdr>
    </w:div>
    <w:div w:id="2094692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www.pravda.com.ua/eng/news/2024/01/12/7437007/" TargetMode="External"/><Relationship Id="rId2" Type="http://schemas.openxmlformats.org/officeDocument/2006/relationships/hyperlink" Target="https://www.ukrinform.ua/rubric-polytics/3813334-u-davosi-predstavnik-svejcarii-zaklikav-vzati-rosiu-na-bort-obgovoren-formuli-miru.html" TargetMode="External"/><Relationship Id="rId1" Type="http://schemas.openxmlformats.org/officeDocument/2006/relationships/hyperlink" Target="https://suspilne.media/661280-pracuemo-nad-patma-punktami-formuli-miru-ermak-pro-zustric-v-davosi/?utm_source=copylink&amp;utm_medium=ps" TargetMode="External"/><Relationship Id="rId5" Type="http://schemas.openxmlformats.org/officeDocument/2006/relationships/hyperlink" Target="https://gur.gov.ua/content/vadym-skibitskyi-u-rosiian-ie-motyvatsiia-voiuvaty-za-hroshi-shchodnia-do-armii-ide-blyzko-1000-1100-osib.html" TargetMode="External"/><Relationship Id="rId4" Type="http://schemas.openxmlformats.org/officeDocument/2006/relationships/hyperlink" Target="https://tsn.ua/exclusive/plani-putina-na-2024-schodo-viyni-24752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CEDA7CA495CEB4296237A3BEE39EE6A" ma:contentTypeVersion="8" ma:contentTypeDescription="Створення нового документа." ma:contentTypeScope="" ma:versionID="22dc387b28c66215bdbdfe55ebec6f14">
  <xsd:schema xmlns:xsd="http://www.w3.org/2001/XMLSchema" xmlns:xs="http://www.w3.org/2001/XMLSchema" xmlns:p="http://schemas.microsoft.com/office/2006/metadata/properties" xmlns:ns3="33bb1a7a-79f4-4219-96d7-6b92af20f482" xmlns:ns4="6d6eddb4-8d7a-47f0-9ba7-908bc3318351" targetNamespace="http://schemas.microsoft.com/office/2006/metadata/properties" ma:root="true" ma:fieldsID="ffd9d1f9e618539d593a3de64c71f49b" ns3:_="" ns4:_="">
    <xsd:import namespace="33bb1a7a-79f4-4219-96d7-6b92af20f482"/>
    <xsd:import namespace="6d6eddb4-8d7a-47f0-9ba7-908bc331835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b1a7a-79f4-4219-96d7-6b92af20f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6eddb4-8d7a-47f0-9ba7-908bc3318351" elementFormDefault="qualified">
    <xsd:import namespace="http://schemas.microsoft.com/office/2006/documentManagement/types"/>
    <xsd:import namespace="http://schemas.microsoft.com/office/infopath/2007/PartnerControls"/>
    <xsd:element name="SharedWithUsers" ma:index="12"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Відомості про тих, хто має доступ" ma:internalName="SharedWithDetails" ma:readOnly="true">
      <xsd:simpleType>
        <xsd:restriction base="dms:Note">
          <xsd:maxLength value="255"/>
        </xsd:restriction>
      </xsd:simpleType>
    </xsd:element>
    <xsd:element name="SharingHintHash" ma:index="14"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3bb1a7a-79f4-4219-96d7-6b92af20f482" xsi:nil="true"/>
  </documentManagement>
</p:properties>
</file>

<file path=customXml/itemProps1.xml><?xml version="1.0" encoding="utf-8"?>
<ds:datastoreItem xmlns:ds="http://schemas.openxmlformats.org/officeDocument/2006/customXml" ds:itemID="{2E689EA0-FCE6-4E99-823D-AA8A71B2F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b1a7a-79f4-4219-96d7-6b92af20f482"/>
    <ds:schemaRef ds:uri="6d6eddb4-8d7a-47f0-9ba7-908bc3318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3A6E08-A043-498F-9215-9D1DBC5770FB}">
  <ds:schemaRefs>
    <ds:schemaRef ds:uri="http://schemas.microsoft.com/sharepoint/v3/contenttype/forms"/>
  </ds:schemaRefs>
</ds:datastoreItem>
</file>

<file path=customXml/itemProps3.xml><?xml version="1.0" encoding="utf-8"?>
<ds:datastoreItem xmlns:ds="http://schemas.openxmlformats.org/officeDocument/2006/customXml" ds:itemID="{8170161C-E238-49AC-8385-8284891D731A}">
  <ds:schemaRefs>
    <ds:schemaRef ds:uri="http://schemas.microsoft.com/office/2006/metadata/properties"/>
    <ds:schemaRef ds:uri="http://schemas.microsoft.com/office/infopath/2007/PartnerControls"/>
    <ds:schemaRef ds:uri="33bb1a7a-79f4-4219-96d7-6b92af20f48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15959</Words>
  <Characters>9098</Characters>
  <Application>Microsoft Office Word</Application>
  <DocSecurity>0</DocSecurity>
  <Lines>75</Lines>
  <Paragraphs>50</Paragraphs>
  <ScaleCrop>false</ScaleCrop>
  <HeadingPairs>
    <vt:vector size="2" baseType="variant">
      <vt:variant>
        <vt:lpstr>Назва</vt:lpstr>
      </vt:variant>
      <vt:variant>
        <vt:i4>1</vt:i4>
      </vt:variant>
    </vt:vector>
  </HeadingPairs>
  <TitlesOfParts>
    <vt:vector size="1" baseType="lpstr">
      <vt:lpstr>INTERNATIONAL WEEKLY №17 (ENG) 01.10.2023 – 15.10.2023</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WEEKLY №17 (ENG) 01.10.2023 – 15.10.2023</dc:title>
  <cp:lastModifiedBy>Малоіван Олена Олександрівна</cp:lastModifiedBy>
  <cp:revision>2</cp:revision>
  <dcterms:created xsi:type="dcterms:W3CDTF">2024-02-04T16:59:00Z</dcterms:created>
  <dcterms:modified xsi:type="dcterms:W3CDTF">2024-02-04T16:59:00Z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Pages</vt:lpwstr>
  </property>
  <property fmtid="{D5CDD505-2E9C-101B-9397-08002B2CF9AE}" pid="4" name="LastSaved">
    <vt:filetime>2024-01-24T00:00:00Z</vt:filetime>
  </property>
  <property fmtid="{D5CDD505-2E9C-101B-9397-08002B2CF9AE}" pid="5" name="ContentTypeId">
    <vt:lpwstr>0x010100ECEDA7CA495CEB4296237A3BEE39EE6A</vt:lpwstr>
  </property>
</Properties>
</file>